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0E" w:rsidRDefault="00CC360E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A30FC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F265E">
        <w:rPr>
          <w:rFonts w:ascii="Times New Roman" w:hAnsi="Times New Roman"/>
          <w:b/>
          <w:sz w:val="28"/>
          <w:szCs w:val="28"/>
        </w:rPr>
        <w:t xml:space="preserve">о </w:t>
      </w:r>
      <w:r w:rsidR="00964421">
        <w:rPr>
          <w:rFonts w:ascii="Times New Roman" w:hAnsi="Times New Roman"/>
          <w:b/>
          <w:sz w:val="28"/>
          <w:szCs w:val="28"/>
        </w:rPr>
        <w:t>деловой</w:t>
      </w:r>
      <w:r w:rsidRPr="00CF265E">
        <w:rPr>
          <w:rFonts w:ascii="Times New Roman" w:hAnsi="Times New Roman"/>
          <w:b/>
          <w:sz w:val="28"/>
          <w:szCs w:val="28"/>
        </w:rPr>
        <w:t xml:space="preserve">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2C1FF4">
        <w:rPr>
          <w:rFonts w:ascii="Times New Roman" w:hAnsi="Times New Roman"/>
          <w:b/>
          <w:sz w:val="28"/>
          <w:szCs w:val="28"/>
        </w:rPr>
        <w:t xml:space="preserve"> </w:t>
      </w:r>
      <w:r w:rsidR="00CC360E">
        <w:rPr>
          <w:rFonts w:ascii="Times New Roman" w:hAnsi="Times New Roman"/>
          <w:b/>
          <w:sz w:val="28"/>
          <w:szCs w:val="28"/>
        </w:rPr>
        <w:t>за</w:t>
      </w:r>
      <w:r w:rsidR="00807478">
        <w:rPr>
          <w:rFonts w:ascii="Times New Roman" w:hAnsi="Times New Roman"/>
          <w:b/>
          <w:sz w:val="28"/>
          <w:szCs w:val="28"/>
        </w:rPr>
        <w:t xml:space="preserve"> </w:t>
      </w:r>
      <w:r w:rsidR="00CC360E">
        <w:rPr>
          <w:rFonts w:ascii="Times New Roman" w:hAnsi="Times New Roman"/>
          <w:b/>
          <w:sz w:val="28"/>
          <w:szCs w:val="28"/>
        </w:rPr>
        <w:t xml:space="preserve">второй </w:t>
      </w:r>
      <w:r w:rsidR="00F2360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C64B8D">
        <w:rPr>
          <w:rFonts w:ascii="Times New Roman" w:hAnsi="Times New Roman"/>
          <w:b/>
          <w:sz w:val="28"/>
          <w:szCs w:val="28"/>
        </w:rPr>
        <w:t>2022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964421">
        <w:rPr>
          <w:rFonts w:ascii="Times New Roman" w:hAnsi="Times New Roman"/>
          <w:b/>
          <w:sz w:val="28"/>
          <w:szCs w:val="28"/>
        </w:rPr>
        <w:t xml:space="preserve">поступившей и </w:t>
      </w:r>
      <w:r w:rsidR="00C3724D">
        <w:rPr>
          <w:rFonts w:ascii="Times New Roman" w:hAnsi="Times New Roman"/>
          <w:b/>
          <w:sz w:val="28"/>
          <w:szCs w:val="28"/>
        </w:rPr>
        <w:t xml:space="preserve">зарегистрированной </w:t>
      </w:r>
    </w:p>
    <w:p w:rsidR="0038407B" w:rsidRPr="00CF265E" w:rsidRDefault="00C3724D" w:rsidP="00A30FC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Pr="00791C8B" w:rsidRDefault="00C27714" w:rsidP="00CC3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Default="00F3694B" w:rsidP="00CC3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CC36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C64B8D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2022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7BE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Железнодорожного </w:t>
      </w:r>
      <w:r w:rsidR="0032377D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внутригородского район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г.о. Самара </w:t>
      </w:r>
      <w:r w:rsidR="0012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4FBC" w:rsidRPr="00807478" w:rsidRDefault="00CC360E" w:rsidP="00122A8D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="0080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7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Поступило</w:t>
      </w:r>
      <w:r w:rsidR="00122A8D" w:rsidRPr="0080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F64FBC" w:rsidRPr="0080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ходящей корреспонденции –</w:t>
      </w:r>
      <w:r w:rsidR="00576D2E" w:rsidRPr="0080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0EC4" w:rsidRPr="008074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2054</w:t>
      </w:r>
      <w:r w:rsidR="00216EB0" w:rsidRPr="0080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4FBC" w:rsidRPr="0080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шт., из них:</w:t>
      </w:r>
    </w:p>
    <w:p w:rsidR="00F64FBC" w:rsidRPr="00791C8B" w:rsidRDefault="00F64FBC" w:rsidP="00CC360E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6843"/>
        <w:gridCol w:w="1978"/>
      </w:tblGrid>
      <w:tr w:rsidR="00F64FBC" w:rsidRPr="00791C8B" w:rsidTr="00C50712">
        <w:tc>
          <w:tcPr>
            <w:tcW w:w="699" w:type="dxa"/>
          </w:tcPr>
          <w:p w:rsidR="00F64FBC" w:rsidRPr="00791C8B" w:rsidRDefault="00F64FBC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3" w:type="dxa"/>
          </w:tcPr>
          <w:p w:rsidR="00F64FBC" w:rsidRPr="00791C8B" w:rsidRDefault="00E24ACA" w:rsidP="00CC360E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Поступило </w:t>
            </w:r>
            <w:r w:rsidR="00F64FBC"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78" w:type="dxa"/>
          </w:tcPr>
          <w:p w:rsidR="00F64FBC" w:rsidRPr="00791C8B" w:rsidRDefault="00F64FBC" w:rsidP="00CC360E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64FBC" w:rsidRPr="00791C8B" w:rsidTr="00C50712">
        <w:tc>
          <w:tcPr>
            <w:tcW w:w="699" w:type="dxa"/>
          </w:tcPr>
          <w:p w:rsidR="00F64FBC" w:rsidRPr="00791C8B" w:rsidRDefault="00F64FBC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3" w:type="dxa"/>
          </w:tcPr>
          <w:p w:rsidR="00F64FBC" w:rsidRPr="00791C8B" w:rsidRDefault="00F64FBC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Правительство Самарской обл.</w:t>
            </w:r>
          </w:p>
        </w:tc>
        <w:tc>
          <w:tcPr>
            <w:tcW w:w="1978" w:type="dxa"/>
            <w:shd w:val="clear" w:color="auto" w:fill="FFFFFF" w:themeFill="background1"/>
          </w:tcPr>
          <w:p w:rsidR="00F64FBC" w:rsidRPr="00791C8B" w:rsidRDefault="00C00EC4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64FBC" w:rsidRPr="00791C8B" w:rsidTr="00C50712">
        <w:tc>
          <w:tcPr>
            <w:tcW w:w="699" w:type="dxa"/>
          </w:tcPr>
          <w:p w:rsidR="00F64FBC" w:rsidRPr="00791C8B" w:rsidRDefault="00F64FBC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3" w:type="dxa"/>
          </w:tcPr>
          <w:p w:rsidR="00F64FBC" w:rsidRPr="00791C8B" w:rsidRDefault="00F64FBC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г.о. Самара, Департаменты г.о. Самара</w:t>
            </w:r>
          </w:p>
        </w:tc>
        <w:tc>
          <w:tcPr>
            <w:tcW w:w="1978" w:type="dxa"/>
            <w:shd w:val="clear" w:color="auto" w:fill="FFFFFF" w:themeFill="background1"/>
          </w:tcPr>
          <w:p w:rsidR="00F64FBC" w:rsidRPr="00791C8B" w:rsidRDefault="0052351B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B208D1" w:rsidRPr="00791C8B" w:rsidTr="00C50712">
        <w:tc>
          <w:tcPr>
            <w:tcW w:w="699" w:type="dxa"/>
          </w:tcPr>
          <w:p w:rsidR="00B208D1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43" w:type="dxa"/>
          </w:tcPr>
          <w:p w:rsidR="00B208D1" w:rsidRPr="00791C8B" w:rsidRDefault="00B208D1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Поручения поступившие из Администрации </w:t>
            </w:r>
            <w:r w:rsidR="00126626"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 Самара</w:t>
            </w:r>
          </w:p>
        </w:tc>
        <w:tc>
          <w:tcPr>
            <w:tcW w:w="1978" w:type="dxa"/>
            <w:shd w:val="clear" w:color="auto" w:fill="FFFFFF" w:themeFill="background1"/>
          </w:tcPr>
          <w:p w:rsidR="00B208D1" w:rsidRPr="00791C8B" w:rsidRDefault="0052351B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0F3963" w:rsidRPr="00791C8B" w:rsidTr="00C50712">
        <w:tc>
          <w:tcPr>
            <w:tcW w:w="699" w:type="dxa"/>
          </w:tcPr>
          <w:p w:rsidR="000F3963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3" w:type="dxa"/>
          </w:tcPr>
          <w:p w:rsidR="000F3963" w:rsidRPr="00791C8B" w:rsidRDefault="000F3963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 совещаний</w:t>
            </w:r>
          </w:p>
        </w:tc>
        <w:tc>
          <w:tcPr>
            <w:tcW w:w="1978" w:type="dxa"/>
            <w:shd w:val="clear" w:color="auto" w:fill="FFFFFF" w:themeFill="background1"/>
          </w:tcPr>
          <w:p w:rsidR="000F3963" w:rsidRPr="00791C8B" w:rsidRDefault="0052351B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F3963" w:rsidRPr="00791C8B" w:rsidTr="00C50712">
        <w:tc>
          <w:tcPr>
            <w:tcW w:w="699" w:type="dxa"/>
          </w:tcPr>
          <w:p w:rsidR="000F3963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3" w:type="dxa"/>
          </w:tcPr>
          <w:p w:rsidR="000F3963" w:rsidRPr="00791C8B" w:rsidRDefault="000F3963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Повестки совещаний</w:t>
            </w:r>
          </w:p>
        </w:tc>
        <w:tc>
          <w:tcPr>
            <w:tcW w:w="1978" w:type="dxa"/>
            <w:shd w:val="clear" w:color="auto" w:fill="FFFFFF" w:themeFill="background1"/>
          </w:tcPr>
          <w:p w:rsidR="000F3963" w:rsidRPr="00791C8B" w:rsidRDefault="0052351B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4FBC" w:rsidRPr="00791C8B" w:rsidTr="00C50712">
        <w:tc>
          <w:tcPr>
            <w:tcW w:w="699" w:type="dxa"/>
          </w:tcPr>
          <w:p w:rsidR="00F64FBC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3" w:type="dxa"/>
          </w:tcPr>
          <w:p w:rsidR="00F64FBC" w:rsidRPr="00791C8B" w:rsidRDefault="00F64FBC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Губернская Дума</w:t>
            </w:r>
          </w:p>
        </w:tc>
        <w:tc>
          <w:tcPr>
            <w:tcW w:w="1978" w:type="dxa"/>
            <w:shd w:val="clear" w:color="auto" w:fill="FFFFFF" w:themeFill="background1"/>
          </w:tcPr>
          <w:p w:rsidR="00F64FBC" w:rsidRPr="00791C8B" w:rsidRDefault="00C00EC4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4FBC" w:rsidRPr="00791C8B" w:rsidTr="00C50712">
        <w:tc>
          <w:tcPr>
            <w:tcW w:w="699" w:type="dxa"/>
          </w:tcPr>
          <w:p w:rsidR="00F64FBC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43" w:type="dxa"/>
          </w:tcPr>
          <w:p w:rsidR="00F64FBC" w:rsidRPr="00791C8B" w:rsidRDefault="00F64FBC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 г.о. Самара</w:t>
            </w:r>
          </w:p>
        </w:tc>
        <w:tc>
          <w:tcPr>
            <w:tcW w:w="1978" w:type="dxa"/>
            <w:shd w:val="clear" w:color="auto" w:fill="FFFFFF" w:themeFill="background1"/>
          </w:tcPr>
          <w:p w:rsidR="00F64FBC" w:rsidRPr="00791C8B" w:rsidRDefault="00C00EC4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FBC" w:rsidRPr="00791C8B" w:rsidTr="00C50712">
        <w:tc>
          <w:tcPr>
            <w:tcW w:w="699" w:type="dxa"/>
          </w:tcPr>
          <w:p w:rsidR="00F64FBC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43" w:type="dxa"/>
          </w:tcPr>
          <w:p w:rsidR="00F64FBC" w:rsidRPr="00791C8B" w:rsidRDefault="00F64FBC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депутатов</w:t>
            </w:r>
          </w:p>
        </w:tc>
        <w:tc>
          <w:tcPr>
            <w:tcW w:w="1978" w:type="dxa"/>
            <w:shd w:val="clear" w:color="auto" w:fill="FFFFFF" w:themeFill="background1"/>
          </w:tcPr>
          <w:p w:rsidR="00F64FBC" w:rsidRPr="00791C8B" w:rsidRDefault="00C00EC4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4FBC" w:rsidRPr="00791C8B" w:rsidTr="00C50712">
        <w:tc>
          <w:tcPr>
            <w:tcW w:w="699" w:type="dxa"/>
          </w:tcPr>
          <w:p w:rsidR="00F64FBC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43" w:type="dxa"/>
          </w:tcPr>
          <w:p w:rsidR="00F64FBC" w:rsidRPr="00791C8B" w:rsidRDefault="00F64FBC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</w:t>
            </w:r>
            <w:r w:rsidR="003F7912"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рокуратуры</w:t>
            </w:r>
          </w:p>
        </w:tc>
        <w:tc>
          <w:tcPr>
            <w:tcW w:w="1978" w:type="dxa"/>
            <w:shd w:val="clear" w:color="auto" w:fill="FFFFFF" w:themeFill="background1"/>
          </w:tcPr>
          <w:p w:rsidR="00F64FBC" w:rsidRPr="00791C8B" w:rsidRDefault="00323A13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64FBC" w:rsidRPr="00791C8B" w:rsidTr="00C50712">
        <w:tc>
          <w:tcPr>
            <w:tcW w:w="699" w:type="dxa"/>
          </w:tcPr>
          <w:p w:rsidR="00F64FBC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43" w:type="dxa"/>
          </w:tcPr>
          <w:p w:rsidR="00F64FBC" w:rsidRPr="00791C8B" w:rsidRDefault="00F64FBC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Организации, предприятия</w:t>
            </w:r>
          </w:p>
        </w:tc>
        <w:tc>
          <w:tcPr>
            <w:tcW w:w="1978" w:type="dxa"/>
            <w:shd w:val="clear" w:color="auto" w:fill="FFFFFF" w:themeFill="background1"/>
          </w:tcPr>
          <w:p w:rsidR="00F64FBC" w:rsidRPr="00791C8B" w:rsidRDefault="00C00EC4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</w:tr>
      <w:tr w:rsidR="00F64FBC" w:rsidRPr="00791C8B" w:rsidTr="00CC360E">
        <w:trPr>
          <w:trHeight w:val="334"/>
        </w:trPr>
        <w:tc>
          <w:tcPr>
            <w:tcW w:w="699" w:type="dxa"/>
          </w:tcPr>
          <w:p w:rsidR="00F64FBC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3" w:type="dxa"/>
          </w:tcPr>
          <w:p w:rsidR="00F64FBC" w:rsidRPr="00791C8B" w:rsidRDefault="000F3963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Судебные органы</w:t>
            </w:r>
          </w:p>
        </w:tc>
        <w:tc>
          <w:tcPr>
            <w:tcW w:w="1978" w:type="dxa"/>
            <w:shd w:val="clear" w:color="auto" w:fill="FFFFFF" w:themeFill="background1"/>
          </w:tcPr>
          <w:p w:rsidR="00F64FBC" w:rsidRPr="00791C8B" w:rsidRDefault="0052351B" w:rsidP="00CC360E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F64FB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152CC" w:rsidP="002C56A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B073A91" wp14:editId="6F5EB5CC">
            <wp:extent cx="5915025" cy="74104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7BD1" w:rsidRDefault="00F27BD1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8D" w:rsidRDefault="00122A8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8D" w:rsidRDefault="00122A8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8D" w:rsidRDefault="00122A8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8D" w:rsidRDefault="00122A8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8D" w:rsidRDefault="00122A8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8D" w:rsidRDefault="00122A8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12" w:rsidRDefault="00C507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381" w:type="dxa"/>
        <w:tblInd w:w="108" w:type="dxa"/>
        <w:tblLook w:val="04A0" w:firstRow="1" w:lastRow="0" w:firstColumn="1" w:lastColumn="0" w:noHBand="0" w:noVBand="1"/>
      </w:tblPr>
      <w:tblGrid>
        <w:gridCol w:w="1163"/>
        <w:gridCol w:w="5954"/>
        <w:gridCol w:w="2264"/>
      </w:tblGrid>
      <w:tr w:rsidR="00791C8B" w:rsidRPr="00E24ACA" w:rsidTr="00122A8D">
        <w:trPr>
          <w:trHeight w:val="356"/>
        </w:trPr>
        <w:tc>
          <w:tcPr>
            <w:tcW w:w="1163" w:type="dxa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 входящей корреспонденции</w:t>
            </w:r>
            <w:r w:rsidR="00B7163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зарегистрированной в отделе ППКД</w:t>
            </w:r>
          </w:p>
        </w:tc>
        <w:tc>
          <w:tcPr>
            <w:tcW w:w="2264" w:type="dxa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91C8B" w:rsidRPr="00E24ACA" w:rsidRDefault="00791C8B" w:rsidP="00B71639">
            <w:pPr>
              <w:suppressAutoHyphens/>
              <w:spacing w:line="360" w:lineRule="auto"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4ACA">
              <w:rPr>
                <w:rFonts w:ascii="Times New Roman" w:hAnsi="Times New Roman"/>
                <w:b/>
                <w:i/>
                <w:sz w:val="28"/>
                <w:szCs w:val="28"/>
              </w:rPr>
              <w:t>Из них: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791C8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Мобилизационная работа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анализ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91C8B" w:rsidRPr="00E24ACA" w:rsidTr="00122A8D">
        <w:trPr>
          <w:trHeight w:val="610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, прохождение и контроль документов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Оганизационные вопросы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служба и кадры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архитектуры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общественными объединениями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планирование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Экономический анализ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Потребительский рынка и услуг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ЧС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91C8B" w:rsidRPr="00E24ACA" w:rsidTr="00122A8D">
        <w:trPr>
          <w:trHeight w:val="321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Информационно-аналитическим вопросам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безопасность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контроль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791C8B" w:rsidRPr="00E24ACA" w:rsidTr="00122A8D">
        <w:trPr>
          <w:trHeight w:val="288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комиссия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1C8B" w:rsidRPr="00E24ACA" w:rsidTr="00122A8D">
        <w:trPr>
          <w:trHeight w:val="288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работе с обращениями граждан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1C8B" w:rsidRPr="00E24ACA" w:rsidTr="00122A8D">
        <w:trPr>
          <w:trHeight w:val="288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 вопросы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52351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87C" w:rsidRPr="00E24ACA" w:rsidTr="00122A8D">
        <w:trPr>
          <w:trHeight w:val="288"/>
        </w:trPr>
        <w:tc>
          <w:tcPr>
            <w:tcW w:w="1163" w:type="dxa"/>
            <w:tcBorders>
              <w:bottom w:val="single" w:sz="4" w:space="0" w:color="auto"/>
            </w:tcBorders>
          </w:tcPr>
          <w:p w:rsidR="0091687C" w:rsidRPr="00E24ACA" w:rsidRDefault="0091687C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7C" w:rsidRPr="00E24ACA" w:rsidRDefault="0091687C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2264" w:type="dxa"/>
            <w:shd w:val="clear" w:color="auto" w:fill="FFFFFF" w:themeFill="background1"/>
          </w:tcPr>
          <w:p w:rsidR="0091687C" w:rsidRPr="00E24ACA" w:rsidRDefault="0091687C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DC2212" w:rsidRDefault="00DC22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212" w:rsidRDefault="00DC22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D7989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C3D55AA" wp14:editId="680C386B">
            <wp:extent cx="6191250" cy="76295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8D" w:rsidRDefault="00122A8D" w:rsidP="00122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95C9A" w:rsidRPr="00122A8D" w:rsidRDefault="00122A8D" w:rsidP="00122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r w:rsidR="00335E9C" w:rsidRPr="00122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Зарегистрировано и направлено исходящей корреспонденции </w:t>
      </w:r>
      <w:r w:rsidR="001459DC" w:rsidRPr="00122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B084E" w:rsidRPr="00122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A21E38" w:rsidRPr="00122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23ED" w:rsidRPr="00122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1364</w:t>
      </w:r>
      <w:r w:rsidR="003B084E" w:rsidRPr="00122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407B" w:rsidRPr="00122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шт., из них:</w:t>
      </w:r>
    </w:p>
    <w:p w:rsidR="00395C9A" w:rsidRPr="00395C9A" w:rsidRDefault="00395C9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345"/>
        <w:gridCol w:w="2006"/>
      </w:tblGrid>
      <w:tr w:rsidR="008D3DC1" w:rsidRPr="00E24ACA" w:rsidTr="009125A8">
        <w:trPr>
          <w:trHeight w:val="567"/>
        </w:trPr>
        <w:tc>
          <w:tcPr>
            <w:tcW w:w="993" w:type="dxa"/>
          </w:tcPr>
          <w:p w:rsidR="008D3DC1" w:rsidRPr="00E24ACA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vAlign w:val="center"/>
          </w:tcPr>
          <w:p w:rsidR="008D3DC1" w:rsidRPr="00E24ACA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Подготовлено и направлено отделом</w:t>
            </w:r>
            <w:r w:rsidR="00D518C5"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06" w:type="dxa"/>
            <w:vAlign w:val="center"/>
          </w:tcPr>
          <w:p w:rsidR="008D3DC1" w:rsidRPr="00E24ACA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Количество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подготовки прохождения и контроля документов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архитектуры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бюджетному учету и отчетности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вопросам социальной сферы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отдел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экономического анализа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организационной работы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общественными объединениями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ЖКХ и благоустройству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МС и кадров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комиссия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обращениями граждан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гражданской защиты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потребительского рынка и услуг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общественной безопасности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ИКС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Административно-хозяйственный отдел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финансового планирования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129D5" w:rsidRPr="00E24ACA" w:rsidTr="009125A8">
        <w:tc>
          <w:tcPr>
            <w:tcW w:w="993" w:type="dxa"/>
          </w:tcPr>
          <w:p w:rsidR="00A129D5" w:rsidRPr="00E24ACA" w:rsidRDefault="00A129D5" w:rsidP="00A129D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муниципального контроля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9D5" w:rsidRPr="00E24ACA" w:rsidRDefault="00A129D5" w:rsidP="00A12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</w:tbl>
    <w:p w:rsidR="00046BFE" w:rsidRDefault="00A129D5" w:rsidP="00046B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C1D3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0629CED1" wp14:editId="0CEFCAB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72375" cy="7896225"/>
            <wp:effectExtent l="0" t="0" r="952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307" w:rsidRDefault="00791307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307" w:rsidRDefault="00791307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307" w:rsidRDefault="00791307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307" w:rsidRDefault="00791307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307" w:rsidRDefault="00791307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5DCB" w:rsidRDefault="005A5DCB" w:rsidP="00122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2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Зарегистрировано распоряжений</w:t>
      </w: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Железнодорожного внутригородского района городского округа Самара  -  2</w:t>
      </w:r>
      <w:r w:rsidR="00EF4686" w:rsidRPr="00EF4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шт., из них:</w:t>
      </w:r>
    </w:p>
    <w:p w:rsidR="005A5DCB" w:rsidRPr="005A5DCB" w:rsidRDefault="005A5DCB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9576" w:type="dxa"/>
        <w:tblInd w:w="-5" w:type="dxa"/>
        <w:tblLook w:val="04A0" w:firstRow="1" w:lastRow="0" w:firstColumn="1" w:lastColumn="0" w:noHBand="0" w:noVBand="1"/>
      </w:tblPr>
      <w:tblGrid>
        <w:gridCol w:w="709"/>
        <w:gridCol w:w="6924"/>
        <w:gridCol w:w="1943"/>
      </w:tblGrid>
      <w:tr w:rsidR="005A5DCB" w:rsidRPr="008C6988" w:rsidTr="008C698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8C6988" w:rsidRDefault="005A5DCB" w:rsidP="00CC360E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CB" w:rsidRPr="008C6988" w:rsidRDefault="005A5DCB" w:rsidP="00CC360E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C698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ab/>
              <w:t>Тематика распоряжений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B" w:rsidRPr="008C6988" w:rsidRDefault="005A5DCB" w:rsidP="00CC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C698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EF4686" w:rsidRPr="008C6988" w:rsidTr="00CC360E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686" w:rsidRPr="008C6988" w:rsidRDefault="00EF4686" w:rsidP="00CC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4686" w:rsidRPr="008C6988" w:rsidTr="008C6988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686" w:rsidRPr="008C6988" w:rsidRDefault="00EF4686" w:rsidP="00CC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4686" w:rsidRPr="008C6988" w:rsidTr="008C6988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Безопасность, режим и защита гостайны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686" w:rsidRPr="008C6988" w:rsidRDefault="00EF4686" w:rsidP="00CC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4686" w:rsidRPr="008C6988" w:rsidTr="008C6988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основные фонды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686" w:rsidRPr="008C6988" w:rsidRDefault="00EF4686" w:rsidP="00CC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4686" w:rsidRPr="008C6988" w:rsidTr="008C6988">
        <w:trPr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Делопроизводство и документооборот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686" w:rsidRPr="008C6988" w:rsidRDefault="00EF4686" w:rsidP="00CC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4686" w:rsidRPr="008C6988" w:rsidTr="008C69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686" w:rsidRPr="008C6988" w:rsidRDefault="00EF4686" w:rsidP="00CC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4686" w:rsidRPr="008C6988" w:rsidTr="008C6988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Информатизация бизнесс процессов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686" w:rsidRPr="008C6988" w:rsidRDefault="00EF4686" w:rsidP="00CC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4686" w:rsidRPr="008C6988" w:rsidTr="008C698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Кадровая политика, обучение персонала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686" w:rsidRPr="008C6988" w:rsidRDefault="00EF4686" w:rsidP="00CC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4686" w:rsidRPr="008C6988" w:rsidTr="008C6988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686" w:rsidRPr="008C6988" w:rsidRDefault="00EF4686" w:rsidP="00CC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4686" w:rsidRPr="008C6988" w:rsidTr="008C6988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Правовой анализ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686" w:rsidRPr="008C6988" w:rsidRDefault="00EF4686" w:rsidP="00CC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4686" w:rsidRPr="008C6988" w:rsidTr="008C6988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686" w:rsidRPr="008C6988" w:rsidRDefault="00EF4686" w:rsidP="00CC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4686" w:rsidRPr="008C6988" w:rsidTr="008C6988">
        <w:trPr>
          <w:trHeight w:val="1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686" w:rsidRPr="008C6988" w:rsidRDefault="00EF4686" w:rsidP="00CC3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Экономика и развитие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686" w:rsidRPr="008C6988" w:rsidRDefault="00EF4686" w:rsidP="00CC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DCB" w:rsidRPr="008C6988" w:rsidTr="008C6988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8C6988" w:rsidRDefault="005A5DCB" w:rsidP="00CC3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B" w:rsidRPr="008C6988" w:rsidRDefault="005A5DCB" w:rsidP="00CC3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DCB" w:rsidRPr="008C6988" w:rsidRDefault="00EF4686" w:rsidP="00CC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A5DCB" w:rsidRPr="008C6988" w:rsidRDefault="005A5DCB" w:rsidP="00CC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DCB" w:rsidRPr="008C6988" w:rsidRDefault="005A5DCB" w:rsidP="00CC3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51" w:rsidRPr="008C6988" w:rsidRDefault="00B96751" w:rsidP="00CC360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6751" w:rsidRPr="008C6988" w:rsidRDefault="00CC360E" w:rsidP="00CC360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4D62">
        <w:rPr>
          <w:noProof/>
          <w:highlight w:val="black"/>
          <w:lang w:eastAsia="ru-RU"/>
        </w:rPr>
        <w:drawing>
          <wp:inline distT="0" distB="0" distL="0" distR="0" wp14:anchorId="4EF28A53" wp14:editId="49B18145">
            <wp:extent cx="6120130" cy="4229100"/>
            <wp:effectExtent l="0" t="0" r="1397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6751" w:rsidRPr="008C6988" w:rsidRDefault="00B96751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6751" w:rsidRPr="008C6988" w:rsidRDefault="00B96751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6751" w:rsidRPr="008C6988" w:rsidRDefault="00B96751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5DCB" w:rsidRPr="002C56AE" w:rsidRDefault="005A5DCB" w:rsidP="00122A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6AE">
        <w:rPr>
          <w:rFonts w:ascii="Times New Roman" w:hAnsi="Times New Roman" w:cs="Times New Roman"/>
          <w:b/>
          <w:sz w:val="28"/>
          <w:szCs w:val="28"/>
        </w:rPr>
        <w:t>4)</w:t>
      </w:r>
      <w:r w:rsidR="00122A8D">
        <w:rPr>
          <w:rFonts w:ascii="Times New Roman" w:hAnsi="Times New Roman" w:cs="Times New Roman"/>
          <w:b/>
          <w:sz w:val="28"/>
          <w:szCs w:val="28"/>
        </w:rPr>
        <w:t>Зарегистрировано п</w:t>
      </w:r>
      <w:r w:rsidRPr="002C56AE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122A8D">
        <w:rPr>
          <w:rFonts w:ascii="Times New Roman" w:hAnsi="Times New Roman" w:cs="Times New Roman"/>
          <w:b/>
          <w:sz w:val="28"/>
          <w:szCs w:val="28"/>
        </w:rPr>
        <w:t>й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Железнодорожного </w:t>
      </w:r>
      <w:r w:rsidRPr="002C56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внутригородского района городского округа Самара  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  шт., из них: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5A5DCB" w:rsidRPr="009561B3" w:rsidTr="00CC360E">
        <w:trPr>
          <w:trHeight w:val="209"/>
        </w:trPr>
        <w:tc>
          <w:tcPr>
            <w:tcW w:w="709" w:type="dxa"/>
          </w:tcPr>
          <w:p w:rsidR="005A5DCB" w:rsidRPr="00A219E7" w:rsidRDefault="005A5DCB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5A5DCB" w:rsidRPr="00A219E7" w:rsidRDefault="005A5DCB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219E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 постановлений</w:t>
            </w:r>
          </w:p>
        </w:tc>
        <w:tc>
          <w:tcPr>
            <w:tcW w:w="2268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219E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A5DCB" w:rsidRPr="009561B3" w:rsidTr="00CC360E">
        <w:trPr>
          <w:trHeight w:val="300"/>
        </w:trPr>
        <w:tc>
          <w:tcPr>
            <w:tcW w:w="709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946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защита населения (ГО и ЧС)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A5DCB" w:rsidRPr="009561B3" w:rsidTr="00CC360E">
        <w:trPr>
          <w:trHeight w:val="300"/>
        </w:trPr>
        <w:tc>
          <w:tcPr>
            <w:tcW w:w="709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946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контроль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5DCB" w:rsidRPr="009561B3" w:rsidTr="00CC360E">
        <w:trPr>
          <w:trHeight w:val="300"/>
        </w:trPr>
        <w:tc>
          <w:tcPr>
            <w:tcW w:w="709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946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9561B3" w:rsidTr="00CC360E">
        <w:trPr>
          <w:trHeight w:val="300"/>
        </w:trPr>
        <w:tc>
          <w:tcPr>
            <w:tcW w:w="709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946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9561B3" w:rsidTr="00CC360E">
        <w:trPr>
          <w:trHeight w:val="300"/>
        </w:trPr>
        <w:tc>
          <w:tcPr>
            <w:tcW w:w="709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946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Перепланировка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A5DCB" w:rsidRPr="009561B3" w:rsidTr="00CC360E">
        <w:trPr>
          <w:trHeight w:val="300"/>
        </w:trPr>
        <w:tc>
          <w:tcPr>
            <w:tcW w:w="709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A21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A5DCB" w:rsidRPr="009561B3" w:rsidTr="00CC360E">
        <w:trPr>
          <w:trHeight w:val="300"/>
        </w:trPr>
        <w:tc>
          <w:tcPr>
            <w:tcW w:w="709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A21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Присвоение, изменение и аннулирование адресов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5A5DCB" w:rsidRPr="009561B3" w:rsidTr="00CC360E">
        <w:trPr>
          <w:trHeight w:val="300"/>
        </w:trPr>
        <w:tc>
          <w:tcPr>
            <w:tcW w:w="709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A21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анализ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9561B3" w:rsidTr="00CC360E">
        <w:trPr>
          <w:trHeight w:val="300"/>
        </w:trPr>
        <w:tc>
          <w:tcPr>
            <w:tcW w:w="709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A21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A5DCB" w:rsidRPr="009561B3" w:rsidTr="00CC360E">
        <w:trPr>
          <w:trHeight w:val="300"/>
        </w:trPr>
        <w:tc>
          <w:tcPr>
            <w:tcW w:w="709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A21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5DCB" w:rsidRPr="009561B3" w:rsidTr="00CC360E">
        <w:trPr>
          <w:trHeight w:val="397"/>
        </w:trPr>
        <w:tc>
          <w:tcPr>
            <w:tcW w:w="709" w:type="dxa"/>
          </w:tcPr>
          <w:p w:rsidR="005A5DCB" w:rsidRPr="00A219E7" w:rsidRDefault="005A5DCB" w:rsidP="00D1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5A5DCB" w:rsidRPr="00A219E7" w:rsidRDefault="005A5DCB" w:rsidP="00946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946728" w:rsidRDefault="00946728" w:rsidP="005A5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DCB" w:rsidRPr="00235586" w:rsidRDefault="008C6988" w:rsidP="005A5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ACA">
        <w:rPr>
          <w:rFonts w:ascii="Times New Roman" w:hAnsi="Times New Roman" w:cs="Times New Roman"/>
          <w:sz w:val="28"/>
          <w:szCs w:val="28"/>
        </w:rPr>
        <w:t xml:space="preserve"> -</w:t>
      </w:r>
      <w:r w:rsidR="005A5DCB" w:rsidRPr="00755F9E">
        <w:rPr>
          <w:rFonts w:ascii="Times New Roman" w:hAnsi="Times New Roman" w:cs="Times New Roman"/>
          <w:sz w:val="28"/>
          <w:szCs w:val="28"/>
        </w:rPr>
        <w:t xml:space="preserve"> постановлений являются нормативными правовыми актами, </w:t>
      </w:r>
      <w:r w:rsidR="00707FCA">
        <w:rPr>
          <w:rFonts w:ascii="Times New Roman" w:hAnsi="Times New Roman" w:cs="Times New Roman"/>
          <w:sz w:val="28"/>
          <w:szCs w:val="28"/>
        </w:rPr>
        <w:t>которые</w:t>
      </w:r>
      <w:r w:rsidR="005A5DCB" w:rsidRPr="00755F9E">
        <w:rPr>
          <w:rFonts w:ascii="Times New Roman" w:hAnsi="Times New Roman" w:cs="Times New Roman"/>
          <w:sz w:val="28"/>
          <w:szCs w:val="28"/>
        </w:rPr>
        <w:t xml:space="preserve">  опубликованы</w:t>
      </w:r>
      <w:r w:rsidR="005A5DCB" w:rsidRPr="00235586">
        <w:rPr>
          <w:rFonts w:ascii="Times New Roman" w:hAnsi="Times New Roman" w:cs="Times New Roman"/>
          <w:sz w:val="28"/>
          <w:szCs w:val="28"/>
        </w:rPr>
        <w:t xml:space="preserve"> в «Самарской газете» и размещены в сети Интернет</w:t>
      </w:r>
      <w:r w:rsidR="005A5DCB">
        <w:rPr>
          <w:rFonts w:ascii="Times New Roman" w:hAnsi="Times New Roman" w:cs="Times New Roman"/>
          <w:sz w:val="28"/>
          <w:szCs w:val="28"/>
        </w:rPr>
        <w:t>.</w:t>
      </w:r>
    </w:p>
    <w:p w:rsidR="005A5DCB" w:rsidRPr="003E4D62" w:rsidRDefault="005A5DCB" w:rsidP="005A5DCB">
      <w:pPr>
        <w:spacing w:before="120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4D62">
        <w:rPr>
          <w:noProof/>
          <w:highlight w:val="black"/>
          <w:lang w:eastAsia="ru-RU"/>
        </w:rPr>
        <w:drawing>
          <wp:inline distT="0" distB="0" distL="0" distR="0" wp14:anchorId="78F11B8A" wp14:editId="54BA8667">
            <wp:extent cx="6168390" cy="4295775"/>
            <wp:effectExtent l="0" t="0" r="38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5DCB" w:rsidRPr="00946728" w:rsidRDefault="005A5DCB" w:rsidP="005A5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6728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по корреспонденции поступившей из органов прокуратуры</w:t>
      </w:r>
    </w:p>
    <w:p w:rsidR="005A5DCB" w:rsidRPr="00E24ACA" w:rsidRDefault="00122A8D" w:rsidP="005A5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7D20F2">
        <w:rPr>
          <w:rFonts w:ascii="Times New Roman" w:hAnsi="Times New Roman" w:cs="Times New Roman"/>
          <w:sz w:val="28"/>
          <w:szCs w:val="28"/>
        </w:rPr>
        <w:t xml:space="preserve"> </w:t>
      </w:r>
      <w:r w:rsidR="007D20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5DCB" w:rsidRPr="00E24AC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5DCB" w:rsidRPr="00E24ACA">
        <w:rPr>
          <w:rFonts w:ascii="Times New Roman" w:hAnsi="Times New Roman" w:cs="Times New Roman"/>
          <w:sz w:val="28"/>
          <w:szCs w:val="28"/>
        </w:rPr>
        <w:t xml:space="preserve"> 2022 года  в адрес Администрации Железнодорожного внутригородского района  городского округа Самара из органов прокуратуры поступило </w:t>
      </w:r>
      <w:r w:rsidR="007D20F2" w:rsidRPr="007D20F2">
        <w:rPr>
          <w:rFonts w:ascii="Times New Roman" w:hAnsi="Times New Roman" w:cs="Times New Roman"/>
          <w:sz w:val="28"/>
          <w:szCs w:val="28"/>
        </w:rPr>
        <w:t>80</w:t>
      </w:r>
      <w:r w:rsidR="005A5DCB" w:rsidRPr="00E24ACA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5A5DCB" w:rsidRPr="00E24ACA" w:rsidRDefault="005A5DCB" w:rsidP="005A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>Из них  обращения:</w:t>
      </w:r>
    </w:p>
    <w:p w:rsidR="005A5DCB" w:rsidRPr="00AC1D38" w:rsidRDefault="005A5DCB" w:rsidP="005A5D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964"/>
        <w:gridCol w:w="7654"/>
        <w:gridCol w:w="851"/>
      </w:tblGrid>
      <w:tr w:rsidR="005A5DCB" w:rsidRPr="00707FCA" w:rsidTr="00246E4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DCB" w:rsidRPr="00707FCA" w:rsidRDefault="005A5DCB" w:rsidP="00122A8D">
            <w:pPr>
              <w:spacing w:after="0"/>
              <w:ind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122A8D">
            <w:pPr>
              <w:spacing w:after="0"/>
              <w:ind w:right="-1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Прокуратура г. Самары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F2" w:rsidRPr="007D20F2" w:rsidRDefault="007D20F2" w:rsidP="00122A8D">
            <w:pPr>
              <w:spacing w:after="0"/>
              <w:ind w:right="-1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A5DCB" w:rsidRPr="00707FCA" w:rsidTr="00246E45">
        <w:trPr>
          <w:trHeight w:val="4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DCB" w:rsidRPr="00707FCA" w:rsidRDefault="005A5DCB" w:rsidP="00122A8D">
            <w:pPr>
              <w:spacing w:after="0"/>
              <w:ind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122A8D">
            <w:pPr>
              <w:spacing w:after="0"/>
              <w:ind w:right="-1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Прокуратура Железнодорожного района г. Самара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D20F2" w:rsidRDefault="007D20F2" w:rsidP="00122A8D">
            <w:pPr>
              <w:spacing w:after="0"/>
              <w:ind w:right="-1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79</w:t>
            </w:r>
          </w:p>
        </w:tc>
      </w:tr>
      <w:tr w:rsidR="005A5DCB" w:rsidRPr="00707FCA" w:rsidTr="00246E45">
        <w:trPr>
          <w:trHeight w:val="80"/>
        </w:trPr>
        <w:tc>
          <w:tcPr>
            <w:tcW w:w="964" w:type="dxa"/>
            <w:shd w:val="clear" w:color="auto" w:fill="auto"/>
          </w:tcPr>
          <w:p w:rsidR="005A5DCB" w:rsidRPr="00707FCA" w:rsidRDefault="005A5DCB" w:rsidP="00122A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5A5DCB" w:rsidRPr="00707FCA" w:rsidRDefault="005A5DCB" w:rsidP="00122A8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5DCB" w:rsidRPr="00707FCA" w:rsidRDefault="005A5DCB" w:rsidP="00122A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0F2" w:rsidRPr="00707FCA" w:rsidTr="00246E45">
        <w:trPr>
          <w:trHeight w:val="5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F2" w:rsidRPr="00707FCA" w:rsidRDefault="007D20F2" w:rsidP="00122A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F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F2" w:rsidRPr="007D20F2" w:rsidRDefault="007D20F2" w:rsidP="00122A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0F2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F2" w:rsidRPr="007D20F2" w:rsidRDefault="007D20F2" w:rsidP="00122A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20F2" w:rsidRPr="00707FCA" w:rsidTr="00246E45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F2" w:rsidRPr="00707FCA" w:rsidRDefault="007D20F2" w:rsidP="00122A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F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F2" w:rsidRPr="007D20F2" w:rsidRDefault="007D20F2" w:rsidP="00122A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0F2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F2" w:rsidRPr="007D20F2" w:rsidRDefault="007D20F2" w:rsidP="00122A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20F2" w:rsidRPr="00707FCA" w:rsidTr="00246E45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F2" w:rsidRPr="00707FCA" w:rsidRDefault="007D20F2" w:rsidP="00122A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F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F2" w:rsidRPr="007D20F2" w:rsidRDefault="007D20F2" w:rsidP="00122A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0F2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проверки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F2" w:rsidRPr="007D20F2" w:rsidRDefault="007D20F2" w:rsidP="00122A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20F2" w:rsidRPr="00707FCA" w:rsidTr="00246E45">
        <w:trPr>
          <w:trHeight w:val="3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F2" w:rsidRPr="00707FCA" w:rsidRDefault="007D20F2" w:rsidP="00122A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F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F2" w:rsidRPr="007D20F2" w:rsidRDefault="007D20F2" w:rsidP="00122A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0F2">
              <w:rPr>
                <w:rFonts w:ascii="Times New Roman" w:hAnsi="Times New Roman" w:cs="Times New Roman"/>
                <w:sz w:val="28"/>
                <w:szCs w:val="28"/>
              </w:rPr>
              <w:t>Протест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F2" w:rsidRPr="007D20F2" w:rsidRDefault="007D20F2" w:rsidP="00122A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20F2" w:rsidRPr="00707FCA" w:rsidTr="00246E45">
        <w:trPr>
          <w:trHeight w:val="3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F2" w:rsidRPr="00707FCA" w:rsidRDefault="007D20F2" w:rsidP="00122A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F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F2" w:rsidRPr="007D20F2" w:rsidRDefault="007D20F2" w:rsidP="00122A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0F2">
              <w:rPr>
                <w:rFonts w:ascii="Times New Roman" w:hAnsi="Times New Roman" w:cs="Times New Roman"/>
                <w:sz w:val="28"/>
                <w:szCs w:val="28"/>
              </w:rPr>
              <w:t>Запросы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F2" w:rsidRPr="007D20F2" w:rsidRDefault="007D20F2" w:rsidP="00122A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F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122A8D" w:rsidRDefault="00122A8D" w:rsidP="005A5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1D3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 wp14:anchorId="2611C28A" wp14:editId="1260FE74">
            <wp:simplePos x="0" y="0"/>
            <wp:positionH relativeFrom="page">
              <wp:align>right</wp:align>
            </wp:positionH>
            <wp:positionV relativeFrom="paragraph">
              <wp:posOffset>462915</wp:posOffset>
            </wp:positionV>
            <wp:extent cx="7486650" cy="5267325"/>
            <wp:effectExtent l="0" t="0" r="0" b="952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DCB" w:rsidRPr="00707FCA" w:rsidRDefault="008C6988" w:rsidP="005A5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5A5DCB" w:rsidRPr="00707F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ематика обращений органов  прокуратуры  </w:t>
      </w: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1006"/>
        <w:gridCol w:w="6989"/>
        <w:gridCol w:w="980"/>
      </w:tblGrid>
      <w:tr w:rsidR="006E34A0" w:rsidRPr="00707FCA" w:rsidTr="00754599">
        <w:trPr>
          <w:trHeight w:val="45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707FCA" w:rsidRDefault="006E34A0" w:rsidP="00122A8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6E34A0" w:rsidRDefault="006E34A0" w:rsidP="00122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4A0" w:rsidRPr="006E34A0" w:rsidRDefault="006E34A0" w:rsidP="0012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E34A0" w:rsidRPr="00707FCA" w:rsidTr="00754599">
        <w:trPr>
          <w:trHeight w:val="34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707FCA" w:rsidRDefault="006E34A0" w:rsidP="00122A8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6E34A0" w:rsidRDefault="006E34A0" w:rsidP="00122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4A0" w:rsidRPr="006E34A0" w:rsidRDefault="006E34A0" w:rsidP="0012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E34A0" w:rsidRPr="00707FCA" w:rsidTr="00754599">
        <w:trPr>
          <w:trHeight w:val="49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707FCA" w:rsidRDefault="006E34A0" w:rsidP="00122A8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6E34A0" w:rsidRDefault="006E34A0" w:rsidP="00122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Безопасность, режим и защита гостайны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4A0" w:rsidRPr="006E34A0" w:rsidRDefault="006E34A0" w:rsidP="0012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34A0" w:rsidRPr="00707FCA" w:rsidTr="00754599">
        <w:trPr>
          <w:trHeight w:val="4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707FCA" w:rsidRDefault="006E34A0" w:rsidP="00122A8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6E34A0" w:rsidRDefault="006E34A0" w:rsidP="00122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Бухгалтерский учет и основные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4A0" w:rsidRPr="006E34A0" w:rsidRDefault="006E34A0" w:rsidP="0012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E34A0" w:rsidRPr="00707FCA" w:rsidTr="00754599">
        <w:trPr>
          <w:trHeight w:val="4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707FCA" w:rsidRDefault="006E34A0" w:rsidP="00122A8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6E34A0" w:rsidRDefault="006E34A0" w:rsidP="00122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Гражданская защита населения (ГО и ЧС)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4A0" w:rsidRPr="006E34A0" w:rsidRDefault="006E34A0" w:rsidP="0012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E34A0" w:rsidRPr="00707FCA" w:rsidTr="00754599">
        <w:trPr>
          <w:trHeight w:val="37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707FCA" w:rsidRDefault="006E34A0" w:rsidP="00122A8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6E34A0" w:rsidRDefault="006E34A0" w:rsidP="00122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Жилищный контроль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4A0" w:rsidRPr="006E34A0" w:rsidRDefault="006E34A0" w:rsidP="0012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34A0" w:rsidRPr="00707FCA" w:rsidTr="00754599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707FCA" w:rsidRDefault="006E34A0" w:rsidP="00122A8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6E34A0" w:rsidRDefault="006E34A0" w:rsidP="00122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4A0" w:rsidRPr="006E34A0" w:rsidRDefault="006E34A0" w:rsidP="0012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6E34A0" w:rsidRPr="00707FCA" w:rsidTr="00754599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707FCA" w:rsidRDefault="006E34A0" w:rsidP="00122A8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6E34A0" w:rsidRDefault="006E34A0" w:rsidP="00122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Земельный контроль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4A0" w:rsidRPr="006E34A0" w:rsidRDefault="006E34A0" w:rsidP="0012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E34A0" w:rsidRPr="00707FCA" w:rsidTr="00754599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707FCA" w:rsidRDefault="006E34A0" w:rsidP="00122A8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6E34A0" w:rsidRDefault="006E34A0" w:rsidP="00122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4A0" w:rsidRPr="006E34A0" w:rsidRDefault="006E34A0" w:rsidP="0012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34A0" w:rsidRPr="00707FCA" w:rsidTr="00754599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707FCA" w:rsidRDefault="006E34A0" w:rsidP="00122A8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6E34A0" w:rsidRDefault="006E34A0" w:rsidP="00122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4A0" w:rsidRPr="006E34A0" w:rsidRDefault="006E34A0" w:rsidP="0012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34A0" w:rsidRPr="00707FCA" w:rsidTr="00754599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707FCA" w:rsidRDefault="006E34A0" w:rsidP="00122A8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6E34A0" w:rsidRDefault="006E34A0" w:rsidP="00122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Правовой анализ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4A0" w:rsidRPr="006E34A0" w:rsidRDefault="006E34A0" w:rsidP="0012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6E34A0" w:rsidRPr="00707FCA" w:rsidTr="00754599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707FCA" w:rsidRDefault="006E34A0" w:rsidP="00122A8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6E34A0" w:rsidRDefault="006E34A0" w:rsidP="00122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4A0" w:rsidRPr="006E34A0" w:rsidRDefault="006E34A0" w:rsidP="0012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E34A0" w:rsidRPr="00707FCA" w:rsidTr="00754599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707FCA" w:rsidRDefault="006E34A0" w:rsidP="00122A8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6E34A0" w:rsidRDefault="006E34A0" w:rsidP="00122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4A0" w:rsidRPr="006E34A0" w:rsidRDefault="006E34A0" w:rsidP="0012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E34A0" w:rsidRPr="00707FCA" w:rsidTr="00754599">
        <w:trPr>
          <w:trHeight w:val="32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Default="006E34A0" w:rsidP="00122A8D">
            <w:pPr>
              <w:pStyle w:val="a3"/>
              <w:spacing w:after="0" w:line="240" w:lineRule="auto"/>
              <w:ind w:left="36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14</w:t>
            </w:r>
          </w:p>
          <w:p w:rsidR="006E34A0" w:rsidRPr="006E34A0" w:rsidRDefault="006E34A0" w:rsidP="00122A8D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A0" w:rsidRPr="006E34A0" w:rsidRDefault="006E34A0" w:rsidP="00122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Экономика и развитие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4A0" w:rsidRPr="006E34A0" w:rsidRDefault="006E34A0" w:rsidP="0012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5A5DCB" w:rsidRPr="00707FCA" w:rsidRDefault="005A5DCB" w:rsidP="0012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5A5DCB" w:rsidRDefault="005A5DCB" w:rsidP="005A5D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5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0C6D1" wp14:editId="5CC8078E">
            <wp:extent cx="6267450" cy="8096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sectPr w:rsidR="005A5DCB" w:rsidRPr="005A5DCB" w:rsidSect="00CC360E">
      <w:headerReference w:type="default" r:id="rId15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8D" w:rsidRDefault="00D55E8D" w:rsidP="00A17D1F">
      <w:pPr>
        <w:spacing w:after="0" w:line="240" w:lineRule="auto"/>
      </w:pPr>
      <w:r>
        <w:separator/>
      </w:r>
    </w:p>
  </w:endnote>
  <w:end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8D" w:rsidRDefault="00D55E8D" w:rsidP="00A17D1F">
      <w:pPr>
        <w:spacing w:after="0" w:line="240" w:lineRule="auto"/>
      </w:pPr>
      <w:r>
        <w:separator/>
      </w:r>
    </w:p>
  </w:footnote>
  <w:foot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03568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21">
          <w:rPr>
            <w:noProof/>
          </w:rPr>
          <w:t>11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74C"/>
    <w:multiLevelType w:val="hybridMultilevel"/>
    <w:tmpl w:val="AB96381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D34287"/>
    <w:multiLevelType w:val="hybridMultilevel"/>
    <w:tmpl w:val="EA72CDEC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619D4"/>
    <w:multiLevelType w:val="hybridMultilevel"/>
    <w:tmpl w:val="162A98F4"/>
    <w:lvl w:ilvl="0" w:tplc="9B487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34A56"/>
    <w:multiLevelType w:val="hybridMultilevel"/>
    <w:tmpl w:val="1FEAC672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545A"/>
    <w:multiLevelType w:val="hybridMultilevel"/>
    <w:tmpl w:val="A09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36C64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C723D"/>
    <w:multiLevelType w:val="hybridMultilevel"/>
    <w:tmpl w:val="C69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C2587"/>
    <w:multiLevelType w:val="hybridMultilevel"/>
    <w:tmpl w:val="B5F61144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A0BD0"/>
    <w:multiLevelType w:val="hybridMultilevel"/>
    <w:tmpl w:val="C31458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C269C4"/>
    <w:multiLevelType w:val="hybridMultilevel"/>
    <w:tmpl w:val="B5FC0D36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675A9"/>
    <w:multiLevelType w:val="hybridMultilevel"/>
    <w:tmpl w:val="4B66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6D0167"/>
    <w:multiLevelType w:val="hybridMultilevel"/>
    <w:tmpl w:val="F0C6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23"/>
  </w:num>
  <w:num w:numId="11">
    <w:abstractNumId w:val="2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22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D"/>
    <w:rsid w:val="000061BD"/>
    <w:rsid w:val="00010479"/>
    <w:rsid w:val="00014EA3"/>
    <w:rsid w:val="00020428"/>
    <w:rsid w:val="00020848"/>
    <w:rsid w:val="0002228C"/>
    <w:rsid w:val="00025F35"/>
    <w:rsid w:val="000404C0"/>
    <w:rsid w:val="00044FA9"/>
    <w:rsid w:val="000458C8"/>
    <w:rsid w:val="00046BFE"/>
    <w:rsid w:val="000619B2"/>
    <w:rsid w:val="00063AF4"/>
    <w:rsid w:val="0008758C"/>
    <w:rsid w:val="00092B31"/>
    <w:rsid w:val="000B71B1"/>
    <w:rsid w:val="000D56EA"/>
    <w:rsid w:val="000E369B"/>
    <w:rsid w:val="000E4C22"/>
    <w:rsid w:val="000F3963"/>
    <w:rsid w:val="0010677B"/>
    <w:rsid w:val="00122A8D"/>
    <w:rsid w:val="00122DF9"/>
    <w:rsid w:val="00126626"/>
    <w:rsid w:val="001303A8"/>
    <w:rsid w:val="00135280"/>
    <w:rsid w:val="00135AC9"/>
    <w:rsid w:val="0014073C"/>
    <w:rsid w:val="001459DC"/>
    <w:rsid w:val="00161528"/>
    <w:rsid w:val="00164D4C"/>
    <w:rsid w:val="00172522"/>
    <w:rsid w:val="00186D9A"/>
    <w:rsid w:val="001A6042"/>
    <w:rsid w:val="001B2B82"/>
    <w:rsid w:val="001B3627"/>
    <w:rsid w:val="001C039D"/>
    <w:rsid w:val="001E0354"/>
    <w:rsid w:val="001F30D2"/>
    <w:rsid w:val="001F335E"/>
    <w:rsid w:val="00206BEE"/>
    <w:rsid w:val="002151BE"/>
    <w:rsid w:val="00216AD6"/>
    <w:rsid w:val="00216EB0"/>
    <w:rsid w:val="002304F0"/>
    <w:rsid w:val="00230F19"/>
    <w:rsid w:val="00235586"/>
    <w:rsid w:val="00241283"/>
    <w:rsid w:val="00246D4A"/>
    <w:rsid w:val="00246E45"/>
    <w:rsid w:val="00250735"/>
    <w:rsid w:val="0025463E"/>
    <w:rsid w:val="002631FE"/>
    <w:rsid w:val="002643AC"/>
    <w:rsid w:val="00271BA0"/>
    <w:rsid w:val="0027462E"/>
    <w:rsid w:val="00284F01"/>
    <w:rsid w:val="002A2C18"/>
    <w:rsid w:val="002A33C1"/>
    <w:rsid w:val="002A5761"/>
    <w:rsid w:val="002A6DF1"/>
    <w:rsid w:val="002A7D5C"/>
    <w:rsid w:val="002B65E7"/>
    <w:rsid w:val="002C1FF4"/>
    <w:rsid w:val="002C56AE"/>
    <w:rsid w:val="002D2E98"/>
    <w:rsid w:val="002D6168"/>
    <w:rsid w:val="002E02B1"/>
    <w:rsid w:val="002E23B5"/>
    <w:rsid w:val="002E3DA1"/>
    <w:rsid w:val="002E7342"/>
    <w:rsid w:val="002F4677"/>
    <w:rsid w:val="0030568E"/>
    <w:rsid w:val="0032377D"/>
    <w:rsid w:val="00323A13"/>
    <w:rsid w:val="00323CE7"/>
    <w:rsid w:val="00335E9C"/>
    <w:rsid w:val="0035216B"/>
    <w:rsid w:val="0035352E"/>
    <w:rsid w:val="00354340"/>
    <w:rsid w:val="00361E3D"/>
    <w:rsid w:val="0036495D"/>
    <w:rsid w:val="00364F34"/>
    <w:rsid w:val="00375102"/>
    <w:rsid w:val="00376B70"/>
    <w:rsid w:val="0038407B"/>
    <w:rsid w:val="00384E5A"/>
    <w:rsid w:val="00385727"/>
    <w:rsid w:val="00390FAA"/>
    <w:rsid w:val="0039302B"/>
    <w:rsid w:val="00394512"/>
    <w:rsid w:val="00395C9A"/>
    <w:rsid w:val="003A02BE"/>
    <w:rsid w:val="003B084E"/>
    <w:rsid w:val="003D295D"/>
    <w:rsid w:val="003D52C1"/>
    <w:rsid w:val="003E155D"/>
    <w:rsid w:val="003F0962"/>
    <w:rsid w:val="003F4E03"/>
    <w:rsid w:val="003F5124"/>
    <w:rsid w:val="003F7912"/>
    <w:rsid w:val="00426D6A"/>
    <w:rsid w:val="004372B3"/>
    <w:rsid w:val="00441B7A"/>
    <w:rsid w:val="0044481F"/>
    <w:rsid w:val="00453928"/>
    <w:rsid w:val="004672D5"/>
    <w:rsid w:val="00471B80"/>
    <w:rsid w:val="004729BD"/>
    <w:rsid w:val="00492081"/>
    <w:rsid w:val="00493DCB"/>
    <w:rsid w:val="00494D62"/>
    <w:rsid w:val="004960E0"/>
    <w:rsid w:val="0049711E"/>
    <w:rsid w:val="004A1CE8"/>
    <w:rsid w:val="004A5F6E"/>
    <w:rsid w:val="004E2F69"/>
    <w:rsid w:val="004F19A3"/>
    <w:rsid w:val="004F7469"/>
    <w:rsid w:val="004F7F62"/>
    <w:rsid w:val="00504E27"/>
    <w:rsid w:val="00505393"/>
    <w:rsid w:val="005076A0"/>
    <w:rsid w:val="00510E19"/>
    <w:rsid w:val="0052351B"/>
    <w:rsid w:val="005321A2"/>
    <w:rsid w:val="00533FBC"/>
    <w:rsid w:val="005447BE"/>
    <w:rsid w:val="00545ACD"/>
    <w:rsid w:val="00547BA4"/>
    <w:rsid w:val="005512C5"/>
    <w:rsid w:val="005609DF"/>
    <w:rsid w:val="005655BA"/>
    <w:rsid w:val="00571FE5"/>
    <w:rsid w:val="00576D2E"/>
    <w:rsid w:val="00581BC7"/>
    <w:rsid w:val="005A1F3D"/>
    <w:rsid w:val="005A2018"/>
    <w:rsid w:val="005A5DCB"/>
    <w:rsid w:val="005A7881"/>
    <w:rsid w:val="005B03CB"/>
    <w:rsid w:val="005B0484"/>
    <w:rsid w:val="005B26E9"/>
    <w:rsid w:val="005B68F1"/>
    <w:rsid w:val="005C42E1"/>
    <w:rsid w:val="005D0DE2"/>
    <w:rsid w:val="005D539C"/>
    <w:rsid w:val="005E0877"/>
    <w:rsid w:val="005F0439"/>
    <w:rsid w:val="005F76AF"/>
    <w:rsid w:val="00605C8F"/>
    <w:rsid w:val="0061129D"/>
    <w:rsid w:val="006152CC"/>
    <w:rsid w:val="00616FD0"/>
    <w:rsid w:val="00625371"/>
    <w:rsid w:val="0063643F"/>
    <w:rsid w:val="00641FE0"/>
    <w:rsid w:val="00642FB4"/>
    <w:rsid w:val="00682012"/>
    <w:rsid w:val="00694E3F"/>
    <w:rsid w:val="006B25E9"/>
    <w:rsid w:val="006B7BA2"/>
    <w:rsid w:val="006C0794"/>
    <w:rsid w:val="006C326A"/>
    <w:rsid w:val="006C70A2"/>
    <w:rsid w:val="006D180D"/>
    <w:rsid w:val="006D7989"/>
    <w:rsid w:val="006E34A0"/>
    <w:rsid w:val="006E35A2"/>
    <w:rsid w:val="006F4003"/>
    <w:rsid w:val="00707FCA"/>
    <w:rsid w:val="007123AC"/>
    <w:rsid w:val="00730126"/>
    <w:rsid w:val="00732788"/>
    <w:rsid w:val="0073472D"/>
    <w:rsid w:val="00735328"/>
    <w:rsid w:val="0075656A"/>
    <w:rsid w:val="00760DB2"/>
    <w:rsid w:val="00760E60"/>
    <w:rsid w:val="007637BF"/>
    <w:rsid w:val="00764AB9"/>
    <w:rsid w:val="007662BB"/>
    <w:rsid w:val="00770E3D"/>
    <w:rsid w:val="007753E4"/>
    <w:rsid w:val="007830DE"/>
    <w:rsid w:val="00790DDB"/>
    <w:rsid w:val="00791307"/>
    <w:rsid w:val="00791C8B"/>
    <w:rsid w:val="0079354D"/>
    <w:rsid w:val="007A03F7"/>
    <w:rsid w:val="007A604D"/>
    <w:rsid w:val="007B3717"/>
    <w:rsid w:val="007B3E02"/>
    <w:rsid w:val="007B7641"/>
    <w:rsid w:val="007C31A2"/>
    <w:rsid w:val="007D20F2"/>
    <w:rsid w:val="007D62A3"/>
    <w:rsid w:val="007F26D9"/>
    <w:rsid w:val="007F28A4"/>
    <w:rsid w:val="007F4F91"/>
    <w:rsid w:val="007F6DDE"/>
    <w:rsid w:val="007F78DC"/>
    <w:rsid w:val="00800BEE"/>
    <w:rsid w:val="00807478"/>
    <w:rsid w:val="00810226"/>
    <w:rsid w:val="0081221B"/>
    <w:rsid w:val="008267D2"/>
    <w:rsid w:val="00842BF7"/>
    <w:rsid w:val="008450FF"/>
    <w:rsid w:val="00862DD1"/>
    <w:rsid w:val="0086724A"/>
    <w:rsid w:val="00870500"/>
    <w:rsid w:val="0088399F"/>
    <w:rsid w:val="00893B0D"/>
    <w:rsid w:val="008B0CD1"/>
    <w:rsid w:val="008C142C"/>
    <w:rsid w:val="008C6988"/>
    <w:rsid w:val="008C6ECE"/>
    <w:rsid w:val="008D1C62"/>
    <w:rsid w:val="008D3DC1"/>
    <w:rsid w:val="008E1E7D"/>
    <w:rsid w:val="008E47EC"/>
    <w:rsid w:val="008F1418"/>
    <w:rsid w:val="008F1C3A"/>
    <w:rsid w:val="008F5774"/>
    <w:rsid w:val="00900C34"/>
    <w:rsid w:val="00905EBA"/>
    <w:rsid w:val="009125A8"/>
    <w:rsid w:val="0091687C"/>
    <w:rsid w:val="00930451"/>
    <w:rsid w:val="00931222"/>
    <w:rsid w:val="0093620B"/>
    <w:rsid w:val="00941C9A"/>
    <w:rsid w:val="0094396C"/>
    <w:rsid w:val="00946728"/>
    <w:rsid w:val="00954E4E"/>
    <w:rsid w:val="00964421"/>
    <w:rsid w:val="00983B30"/>
    <w:rsid w:val="009915C3"/>
    <w:rsid w:val="0099174F"/>
    <w:rsid w:val="0099200D"/>
    <w:rsid w:val="009A48EB"/>
    <w:rsid w:val="009B3E62"/>
    <w:rsid w:val="009B733C"/>
    <w:rsid w:val="009C4EDE"/>
    <w:rsid w:val="009C771D"/>
    <w:rsid w:val="009D0A30"/>
    <w:rsid w:val="009D45EC"/>
    <w:rsid w:val="009D652E"/>
    <w:rsid w:val="009E09D4"/>
    <w:rsid w:val="009E7F4A"/>
    <w:rsid w:val="00A04A11"/>
    <w:rsid w:val="00A1112C"/>
    <w:rsid w:val="00A129D5"/>
    <w:rsid w:val="00A152B7"/>
    <w:rsid w:val="00A15521"/>
    <w:rsid w:val="00A15C1F"/>
    <w:rsid w:val="00A168E9"/>
    <w:rsid w:val="00A17D1F"/>
    <w:rsid w:val="00A219E7"/>
    <w:rsid w:val="00A21E38"/>
    <w:rsid w:val="00A2303C"/>
    <w:rsid w:val="00A30FC1"/>
    <w:rsid w:val="00A40AEB"/>
    <w:rsid w:val="00A40EA5"/>
    <w:rsid w:val="00A55C75"/>
    <w:rsid w:val="00A55EC8"/>
    <w:rsid w:val="00A65EAB"/>
    <w:rsid w:val="00A73280"/>
    <w:rsid w:val="00A813A7"/>
    <w:rsid w:val="00A962F9"/>
    <w:rsid w:val="00AB5C52"/>
    <w:rsid w:val="00AB76E7"/>
    <w:rsid w:val="00AD384B"/>
    <w:rsid w:val="00AD62EE"/>
    <w:rsid w:val="00AE4BF2"/>
    <w:rsid w:val="00AF3D0F"/>
    <w:rsid w:val="00AF7C61"/>
    <w:rsid w:val="00B00676"/>
    <w:rsid w:val="00B0130D"/>
    <w:rsid w:val="00B051F4"/>
    <w:rsid w:val="00B16976"/>
    <w:rsid w:val="00B208D1"/>
    <w:rsid w:val="00B23C1E"/>
    <w:rsid w:val="00B35FE9"/>
    <w:rsid w:val="00B530B5"/>
    <w:rsid w:val="00B64E62"/>
    <w:rsid w:val="00B71639"/>
    <w:rsid w:val="00B737B4"/>
    <w:rsid w:val="00B96751"/>
    <w:rsid w:val="00BB7586"/>
    <w:rsid w:val="00BC3DE6"/>
    <w:rsid w:val="00BC4054"/>
    <w:rsid w:val="00BC5B26"/>
    <w:rsid w:val="00BF378D"/>
    <w:rsid w:val="00BF741D"/>
    <w:rsid w:val="00C00EC4"/>
    <w:rsid w:val="00C12770"/>
    <w:rsid w:val="00C16C8A"/>
    <w:rsid w:val="00C250BD"/>
    <w:rsid w:val="00C27714"/>
    <w:rsid w:val="00C30372"/>
    <w:rsid w:val="00C31DB1"/>
    <w:rsid w:val="00C3534C"/>
    <w:rsid w:val="00C3724D"/>
    <w:rsid w:val="00C439FE"/>
    <w:rsid w:val="00C47A19"/>
    <w:rsid w:val="00C50712"/>
    <w:rsid w:val="00C55BCB"/>
    <w:rsid w:val="00C63264"/>
    <w:rsid w:val="00C6349B"/>
    <w:rsid w:val="00C64860"/>
    <w:rsid w:val="00C64B8D"/>
    <w:rsid w:val="00C7178C"/>
    <w:rsid w:val="00C73162"/>
    <w:rsid w:val="00C7317F"/>
    <w:rsid w:val="00C763D3"/>
    <w:rsid w:val="00C81277"/>
    <w:rsid w:val="00C90076"/>
    <w:rsid w:val="00C91A60"/>
    <w:rsid w:val="00C92216"/>
    <w:rsid w:val="00C93340"/>
    <w:rsid w:val="00C94431"/>
    <w:rsid w:val="00CA1FAE"/>
    <w:rsid w:val="00CB0F06"/>
    <w:rsid w:val="00CC00FE"/>
    <w:rsid w:val="00CC360E"/>
    <w:rsid w:val="00CD0A60"/>
    <w:rsid w:val="00CD761D"/>
    <w:rsid w:val="00CE79B1"/>
    <w:rsid w:val="00CF793D"/>
    <w:rsid w:val="00D2250C"/>
    <w:rsid w:val="00D32E93"/>
    <w:rsid w:val="00D46BD6"/>
    <w:rsid w:val="00D518C5"/>
    <w:rsid w:val="00D54443"/>
    <w:rsid w:val="00D54BD7"/>
    <w:rsid w:val="00D55E8D"/>
    <w:rsid w:val="00D5695B"/>
    <w:rsid w:val="00D57050"/>
    <w:rsid w:val="00D65067"/>
    <w:rsid w:val="00D66A04"/>
    <w:rsid w:val="00D702F1"/>
    <w:rsid w:val="00D81FED"/>
    <w:rsid w:val="00DA1E33"/>
    <w:rsid w:val="00DA4289"/>
    <w:rsid w:val="00DA70C8"/>
    <w:rsid w:val="00DB2002"/>
    <w:rsid w:val="00DB279D"/>
    <w:rsid w:val="00DB39F9"/>
    <w:rsid w:val="00DB41AD"/>
    <w:rsid w:val="00DC2212"/>
    <w:rsid w:val="00DC70B6"/>
    <w:rsid w:val="00DD00B5"/>
    <w:rsid w:val="00DD2F4D"/>
    <w:rsid w:val="00DD70A3"/>
    <w:rsid w:val="00DF1491"/>
    <w:rsid w:val="00DF6EAB"/>
    <w:rsid w:val="00DF7078"/>
    <w:rsid w:val="00E01684"/>
    <w:rsid w:val="00E123ED"/>
    <w:rsid w:val="00E16171"/>
    <w:rsid w:val="00E22647"/>
    <w:rsid w:val="00E24ACA"/>
    <w:rsid w:val="00E270F6"/>
    <w:rsid w:val="00E376DD"/>
    <w:rsid w:val="00E4241A"/>
    <w:rsid w:val="00E43F57"/>
    <w:rsid w:val="00E54FB9"/>
    <w:rsid w:val="00E76F93"/>
    <w:rsid w:val="00E77263"/>
    <w:rsid w:val="00E77802"/>
    <w:rsid w:val="00E81AAD"/>
    <w:rsid w:val="00E81B65"/>
    <w:rsid w:val="00EA78EA"/>
    <w:rsid w:val="00EB702D"/>
    <w:rsid w:val="00EB7BAE"/>
    <w:rsid w:val="00EB7BD4"/>
    <w:rsid w:val="00EC3109"/>
    <w:rsid w:val="00EC660F"/>
    <w:rsid w:val="00ED3455"/>
    <w:rsid w:val="00EE3BA2"/>
    <w:rsid w:val="00EF4686"/>
    <w:rsid w:val="00EF72D8"/>
    <w:rsid w:val="00F00CE2"/>
    <w:rsid w:val="00F04361"/>
    <w:rsid w:val="00F05625"/>
    <w:rsid w:val="00F05F13"/>
    <w:rsid w:val="00F13D7E"/>
    <w:rsid w:val="00F209CD"/>
    <w:rsid w:val="00F21B0B"/>
    <w:rsid w:val="00F23602"/>
    <w:rsid w:val="00F23FB9"/>
    <w:rsid w:val="00F27BD1"/>
    <w:rsid w:val="00F36743"/>
    <w:rsid w:val="00F3694B"/>
    <w:rsid w:val="00F4567B"/>
    <w:rsid w:val="00F47547"/>
    <w:rsid w:val="00F5636A"/>
    <w:rsid w:val="00F62FDC"/>
    <w:rsid w:val="00F64FBC"/>
    <w:rsid w:val="00F70D57"/>
    <w:rsid w:val="00F712E1"/>
    <w:rsid w:val="00F80C43"/>
    <w:rsid w:val="00F86357"/>
    <w:rsid w:val="00F940AF"/>
    <w:rsid w:val="00F94260"/>
    <w:rsid w:val="00FA6666"/>
    <w:rsid w:val="00FB0DAF"/>
    <w:rsid w:val="00FB0E9D"/>
    <w:rsid w:val="00FB0F9A"/>
    <w:rsid w:val="00FB6ADB"/>
    <w:rsid w:val="00FC152E"/>
    <w:rsid w:val="00FC72B0"/>
    <w:rsid w:val="00FD02E8"/>
    <w:rsid w:val="00FD4A53"/>
    <w:rsid w:val="00FE0600"/>
    <w:rsid w:val="00FE372D"/>
    <w:rsid w:val="00FE5FAD"/>
    <w:rsid w:val="00FE754E"/>
    <w:rsid w:val="00FE7B5D"/>
    <w:rsid w:val="00FF03DB"/>
    <w:rsid w:val="00FF5D56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51B50-AE52-4990-807E-89160D14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Источник поступившей корреспонденции  </a:t>
            </a:r>
          </a:p>
          <a:p>
            <a:pPr>
              <a:defRPr/>
            </a:pPr>
            <a:r>
              <a:rPr lang="ru-RU"/>
              <a:t>за </a:t>
            </a:r>
            <a:r>
              <a:rPr lang="en-US"/>
              <a:t>II </a:t>
            </a:r>
            <a:r>
              <a:rPr lang="ru-RU"/>
              <a:t> квартал 2022 года</a:t>
            </a:r>
          </a:p>
        </c:rich>
      </c:tx>
      <c:layout>
        <c:manualLayout>
          <c:xMode val="edge"/>
          <c:yMode val="edge"/>
          <c:x val="0.20797629764878425"/>
          <c:y val="2.80373831775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1658859098309"/>
          <c:y val="0.15555293293256375"/>
          <c:w val="0.82683008809945269"/>
          <c:h val="0.331702475243691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 w="9525" cap="flat" cmpd="sng" algn="ctr">
              <a:solidFill>
                <a:srgbClr val="FFC000"/>
              </a:solidFill>
              <a:round/>
            </a:ln>
            <a:effectLst>
              <a:outerShdw blurRad="50800" dist="50800" dir="5400000" algn="ctr" rotWithShape="0">
                <a:srgbClr val="00FF00"/>
              </a:outerShdw>
            </a:effectLst>
            <a:sp3d contourW="9525">
              <a:contourClr>
                <a:srgbClr val="FFC000"/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-1.9566736547868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148981779206859E-2"/>
                  <c:y val="-5.5904961565338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861736334405145E-2"/>
                  <c:y val="-5.5904961565338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872454448017148E-3"/>
                  <c:y val="-8.38574423480094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436227224009359E-3"/>
                  <c:y val="-1.9566736547868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872454448017148E-3"/>
                  <c:y val="-1.6771488469601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4308681672025723E-3"/>
                  <c:y val="-1.6771488469601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436227224008574E-3"/>
                  <c:y val="-1.39762403913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8.5744908896035078E-3"/>
                  <c:y val="-1.1180992313067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2872454448018718E-3"/>
                  <c:y val="-1.9566736547868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2872454448017148E-3"/>
                  <c:y val="-1.39762403913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5719718368744943E-16"/>
                  <c:y val="-3.35429769392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1"/>
                <c:pt idx="0">
                  <c:v>Правительство Самарской обл.</c:v>
                </c:pt>
                <c:pt idx="1">
                  <c:v>Администрация г.о. Самара, Департаменты г.о. Самара</c:v>
                </c:pt>
                <c:pt idx="2">
                  <c:v>Поручения поступившие из Администрации г.о. Самара</c:v>
                </c:pt>
                <c:pt idx="3">
                  <c:v>Протоколы совещаний</c:v>
                </c:pt>
                <c:pt idx="4">
                  <c:v>Повестки совещаний</c:v>
                </c:pt>
                <c:pt idx="5">
                  <c:v>Самарская Губернская Дума</c:v>
                </c:pt>
                <c:pt idx="6">
                  <c:v>Дума г.о. Самара</c:v>
                </c:pt>
                <c:pt idx="7">
                  <c:v>Совет депутатов</c:v>
                </c:pt>
                <c:pt idx="8">
                  <c:v>Органы прокуратуры</c:v>
                </c:pt>
                <c:pt idx="9">
                  <c:v>Организации, предприятия</c:v>
                </c:pt>
                <c:pt idx="10">
                  <c:v>Судебные органы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61</c:v>
                </c:pt>
                <c:pt idx="1">
                  <c:v>464</c:v>
                </c:pt>
                <c:pt idx="2">
                  <c:v>538</c:v>
                </c:pt>
                <c:pt idx="3">
                  <c:v>38</c:v>
                </c:pt>
                <c:pt idx="4">
                  <c:v>13</c:v>
                </c:pt>
                <c:pt idx="5">
                  <c:v>3</c:v>
                </c:pt>
                <c:pt idx="6">
                  <c:v>1</c:v>
                </c:pt>
                <c:pt idx="7">
                  <c:v>6</c:v>
                </c:pt>
                <c:pt idx="8">
                  <c:v>80</c:v>
                </c:pt>
                <c:pt idx="9">
                  <c:v>712</c:v>
                </c:pt>
                <c:pt idx="10">
                  <c:v>138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8FD9-46E1-B33C-4719B2B56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-327839904"/>
        <c:axId val="-327832832"/>
        <c:axId val="0"/>
      </c:bar3DChart>
      <c:catAx>
        <c:axId val="-327839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327832832"/>
        <c:crosses val="autoZero"/>
        <c:auto val="1"/>
        <c:lblAlgn val="ctr"/>
        <c:lblOffset val="100"/>
        <c:noMultiLvlLbl val="0"/>
      </c:catAx>
      <c:valAx>
        <c:axId val="-32783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2783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входящей корреспонденции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2 квартал 2022 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3053535231173026"/>
          <c:y val="6.3581939897962194E-4"/>
        </c:manualLayout>
      </c:layout>
      <c:overlay val="0"/>
      <c:spPr>
        <a:solidFill>
          <a:srgbClr val="00CCFF"/>
        </a:solidFill>
      </c:spPr>
    </c:title>
    <c:autoTitleDeleted val="0"/>
    <c:view3D>
      <c:rotX val="50"/>
      <c:rotY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62951746416313"/>
          <c:y val="4.7107164342793856E-2"/>
          <c:w val="0.8875664849586109"/>
          <c:h val="0.50539340797410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CCFF"/>
            </a:solidFill>
            <a:ln>
              <a:solidFill>
                <a:srgbClr val="00FF00"/>
              </a:solidFill>
            </a:ln>
          </c:spPr>
          <c:invertIfNegative val="0"/>
          <c:dLbls>
            <c:dLbl>
              <c:idx val="0"/>
              <c:layout>
                <c:manualLayout>
                  <c:x val="6.3560670300827782E-3"/>
                  <c:y val="-4.4297777384568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512982031092267E-2"/>
                  <c:y val="-0.239955698421592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3384211588935619E-3"/>
                  <c:y val="-3.37572784675324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110-4864-BA14-7A1E3CF5A15B}"/>
                </c:ext>
                <c:ext xmlns:c15="http://schemas.microsoft.com/office/drawing/2012/chart" uri="{CE6537A1-D6FC-4f65-9D91-7224C49458BB}">
                  <c15:layout>
                    <c:manualLayout>
                      <c:w val="4.834341716675087E-2"/>
                      <c:h val="3.026891711528759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4631778719967696E-2"/>
                  <c:y val="-5.3851583158846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08015344235817E-3"/>
                  <c:y val="-2.627149134448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757116898848435E-3"/>
                  <c:y val="-5.3005265727551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2598021401170257E-3"/>
                  <c:y val="-3.415140523164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1881687865939835E-3"/>
                  <c:y val="-8.9693657206706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309145972138098E-2"/>
                  <c:y val="-3.554113788210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4389259034928327E-4"/>
                  <c:y val="-5.7217978838787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8.4459519483141531E-3"/>
                  <c:y val="-6.0602200005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8.3110841913991516E-3"/>
                  <c:y val="-7.9154075777980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1.85707248132445E-2"/>
                  <c:y val="-7.5089733633483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6.4652533817888148E-3"/>
                  <c:y val="-3.725369534800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1.2448859277205734E-2"/>
                  <c:y val="-7.2736769327055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874-4D33-BB70-39EDFA337EF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3.0910397738744197E-2"/>
                  <c:y val="-0.125285912294671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6.3090652130022209E-3"/>
                  <c:y val="-3.1568413498874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4.1025641025641026E-3"/>
                  <c:y val="-2.996254681647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05F-43BC-AEC4-A495A9FDCA3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6.1538461538461538E-3"/>
                  <c:y val="-3.4956304619225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05F-43BC-AEC4-A495A9FDCA3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6.1538461538461538E-3"/>
                  <c:y val="-2.996254681647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05F-43BC-AEC4-A495A9FDCA3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4.1025641025639525E-3"/>
                  <c:y val="-4.4943820224719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05F-43BC-AEC4-A495A9FDCA3E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2.6666666666666668E-2"/>
                  <c:y val="-9.987515605493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05F-43BC-AEC4-A495A9FDCA3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Лист1!$A$2:$A$23</c:f>
              <c:strCache>
                <c:ptCount val="20"/>
                <c:pt idx="0">
                  <c:v>Социальная сфера</c:v>
                </c:pt>
                <c:pt idx="1">
                  <c:v>ЖКХ</c:v>
                </c:pt>
                <c:pt idx="2">
                  <c:v> Мобилизационная работа</c:v>
                </c:pt>
                <c:pt idx="3">
                  <c:v>Правовой анализ</c:v>
                </c:pt>
                <c:pt idx="4">
                  <c:v>Подготовка , прохождение и контроль документов</c:v>
                </c:pt>
                <c:pt idx="5">
                  <c:v>Оганизационные вопросы</c:v>
                </c:pt>
                <c:pt idx="6">
                  <c:v>Муниципальная служба и кадры</c:v>
                </c:pt>
                <c:pt idx="7">
                  <c:v>По вопросам архитектуры</c:v>
                </c:pt>
                <c:pt idx="8">
                  <c:v>Работа с общественными объединениями</c:v>
                </c:pt>
                <c:pt idx="9">
                  <c:v>Финансовое планирование</c:v>
                </c:pt>
                <c:pt idx="10">
                  <c:v>Экономический анализ</c:v>
                </c:pt>
                <c:pt idx="11">
                  <c:v>Потребительский рынка и услуг</c:v>
                </c:pt>
                <c:pt idx="12">
                  <c:v>ГО и ЧС</c:v>
                </c:pt>
                <c:pt idx="13">
                  <c:v>Информационно-аналитическим вопросам</c:v>
                </c:pt>
                <c:pt idx="14">
                  <c:v>Общественная безопасность</c:v>
                </c:pt>
                <c:pt idx="15">
                  <c:v>Муниципальный контроль</c:v>
                </c:pt>
                <c:pt idx="16">
                  <c:v>Административная комиссия</c:v>
                </c:pt>
                <c:pt idx="17">
                  <c:v> По работе с обращениями граждан</c:v>
                </c:pt>
                <c:pt idx="18">
                  <c:v>Хозяйственные вопросы</c:v>
                </c:pt>
                <c:pt idx="19">
                  <c:v>Бухгалтерия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50</c:v>
                </c:pt>
                <c:pt idx="1">
                  <c:v>411</c:v>
                </c:pt>
                <c:pt idx="2">
                  <c:v>4</c:v>
                </c:pt>
                <c:pt idx="3">
                  <c:v>42</c:v>
                </c:pt>
                <c:pt idx="4">
                  <c:v>4</c:v>
                </c:pt>
                <c:pt idx="5">
                  <c:v>50</c:v>
                </c:pt>
                <c:pt idx="6">
                  <c:v>20</c:v>
                </c:pt>
                <c:pt idx="7">
                  <c:v>130</c:v>
                </c:pt>
                <c:pt idx="8">
                  <c:v>17</c:v>
                </c:pt>
                <c:pt idx="9">
                  <c:v>71</c:v>
                </c:pt>
                <c:pt idx="10">
                  <c:v>56</c:v>
                </c:pt>
                <c:pt idx="11">
                  <c:v>99</c:v>
                </c:pt>
                <c:pt idx="12">
                  <c:v>78</c:v>
                </c:pt>
                <c:pt idx="13">
                  <c:v>16</c:v>
                </c:pt>
                <c:pt idx="14">
                  <c:v>54</c:v>
                </c:pt>
                <c:pt idx="15">
                  <c:v>181</c:v>
                </c:pt>
                <c:pt idx="16">
                  <c:v>11</c:v>
                </c:pt>
                <c:pt idx="17">
                  <c:v>1</c:v>
                </c:pt>
                <c:pt idx="18">
                  <c:v>4</c:v>
                </c:pt>
                <c:pt idx="19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110-4864-BA14-7A1E3CF5A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-327839360"/>
        <c:axId val="-327833920"/>
        <c:axId val="0"/>
      </c:bar3DChart>
      <c:catAx>
        <c:axId val="-327839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-327833920"/>
        <c:crosses val="autoZero"/>
        <c:auto val="1"/>
        <c:lblAlgn val="ctr"/>
        <c:lblOffset val="100"/>
        <c:noMultiLvlLbl val="0"/>
      </c:catAx>
      <c:valAx>
        <c:axId val="-32783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27839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исходящей корреспонденции  </a:t>
            </a:r>
          </a:p>
          <a:p>
            <a:pPr algn="ctr">
              <a:defRPr/>
            </a:pPr>
            <a:r>
              <a:rPr lang="ru-RU" sz="14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 квартал 202</a:t>
            </a:r>
            <a:r>
              <a:rPr lang="en-US" sz="14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</a:t>
            </a:r>
            <a:r>
              <a:rPr lang="ru-RU" sz="14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</a:t>
            </a:r>
            <a:r>
              <a:rPr lang="ru-RU" sz="1400" baseline="0">
                <a:solidFill>
                  <a:schemeClr val="tx1"/>
                </a:solidFill>
              </a:rPr>
              <a:t>.</a:t>
            </a:r>
          </a:p>
        </c:rich>
      </c:tx>
      <c:layout>
        <c:manualLayout>
          <c:xMode val="edge"/>
          <c:yMode val="edge"/>
          <c:x val="0.15524342505398334"/>
          <c:y val="3.9427321283271435E-2"/>
        </c:manualLayout>
      </c:layout>
      <c:overlay val="0"/>
      <c:spPr>
        <a:solidFill>
          <a:srgbClr val="99FFCC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20530404150492"/>
          <c:y val="0.23286899752729948"/>
          <c:w val="0.7450297786850717"/>
          <c:h val="0.76713105306281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006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3E-4B4F-87AF-A2DF3E901CA2}"/>
              </c:ext>
            </c:extLst>
          </c:dPt>
          <c:dPt>
            <c:idx val="1"/>
            <c:bubble3D val="0"/>
            <c:spPr>
              <a:solidFill>
                <a:srgbClr val="33CC3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3E-4B4F-87AF-A2DF3E901CA2}"/>
              </c:ext>
            </c:extLst>
          </c:dPt>
          <c:dPt>
            <c:idx val="2"/>
            <c:bubble3D val="0"/>
            <c:spPr>
              <a:solidFill>
                <a:srgbClr val="0099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3E-4B4F-87AF-A2DF3E901CA2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3E-4B4F-87AF-A2DF3E901CA2}"/>
              </c:ext>
            </c:extLst>
          </c:dPt>
          <c:dPt>
            <c:idx val="4"/>
            <c:bubble3D val="0"/>
            <c:spPr>
              <a:solidFill>
                <a:srgbClr val="B8F927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73E-4B4F-87AF-A2DF3E901CA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30C-403D-AD19-1D2956CCA00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30C-403D-AD19-1D2956CCA00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30C-403D-AD19-1D2956CCA003}"/>
              </c:ext>
            </c:extLst>
          </c:dPt>
          <c:dPt>
            <c:idx val="8"/>
            <c:bubble3D val="0"/>
            <c:spPr>
              <a:solidFill>
                <a:srgbClr val="00FF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30C-403D-AD19-1D2956CCA003}"/>
              </c:ext>
            </c:extLst>
          </c:dPt>
          <c:dPt>
            <c:idx val="9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30C-403D-AD19-1D2956CCA003}"/>
              </c:ext>
            </c:extLst>
          </c:dPt>
          <c:dPt>
            <c:idx val="10"/>
            <c:bubble3D val="0"/>
            <c:spPr>
              <a:solidFill>
                <a:srgbClr val="99FFCC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30C-403D-AD19-1D2956CCA003}"/>
              </c:ext>
            </c:extLst>
          </c:dPt>
          <c:dPt>
            <c:idx val="1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30C-403D-AD19-1D2956CCA003}"/>
              </c:ext>
            </c:extLst>
          </c:dPt>
          <c:dPt>
            <c:idx val="12"/>
            <c:bubble3D val="0"/>
            <c:spPr>
              <a:solidFill>
                <a:srgbClr val="FF99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30C-403D-AD19-1D2956CCA003}"/>
              </c:ext>
            </c:extLst>
          </c:dPt>
          <c:dPt>
            <c:idx val="13"/>
            <c:bubble3D val="0"/>
            <c:spPr>
              <a:solidFill>
                <a:srgbClr val="FF66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330C-403D-AD19-1D2956CCA003}"/>
              </c:ext>
            </c:extLst>
          </c:dPt>
          <c:dPt>
            <c:idx val="1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330C-403D-AD19-1D2956CCA003}"/>
              </c:ext>
            </c:extLst>
          </c:dPt>
          <c:dPt>
            <c:idx val="15"/>
            <c:bubble3D val="0"/>
            <c:spPr>
              <a:solidFill>
                <a:srgbClr val="00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330C-403D-AD19-1D2956CCA003}"/>
              </c:ext>
            </c:extLst>
          </c:dPt>
          <c:dPt>
            <c:idx val="16"/>
            <c:bubble3D val="0"/>
            <c:spPr>
              <a:solidFill>
                <a:srgbClr val="00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330C-403D-AD19-1D2956CCA003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330C-403D-AD19-1D2956CCA003}"/>
              </c:ext>
            </c:extLst>
          </c:dPt>
          <c:dPt>
            <c:idx val="18"/>
            <c:bubble3D val="0"/>
            <c:spPr>
              <a:solidFill>
                <a:srgbClr val="80008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330C-403D-AD19-1D2956CCA003}"/>
              </c:ext>
            </c:extLst>
          </c:dPt>
          <c:dPt>
            <c:idx val="19"/>
            <c:bubble3D val="0"/>
            <c:spPr>
              <a:solidFill>
                <a:srgbClr val="99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330C-403D-AD19-1D2956CCA003}"/>
              </c:ext>
            </c:extLst>
          </c:dPt>
          <c:dLbls>
            <c:dLbl>
              <c:idx val="0"/>
              <c:layout>
                <c:manualLayout>
                  <c:x val="-2.7257754528369142E-2"/>
                  <c:y val="-9.361563137941106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6ECD174-60D8-4E48-AA5D-03F856A0C2C5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EB12B90E-7B6A-493B-8E10-8AD2709AF62B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1332418262531998"/>
                      <c:h val="0.1315709536307961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0524196194225721"/>
                  <c:y val="-2.036263244872168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A6F303E-C654-4FC3-8F3B-21FFC0E61AFF}" type="CATEGORYNAME">
                      <a:rPr lang="ru-RU" sz="10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C38A305B-544D-49F9-96DA-3311A930B153}" type="VALUE">
                      <a:rPr lang="ru-RU" sz="10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endParaRPr lang="ru-RU" sz="10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3E-4B4F-87AF-A2DF3E901CA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8988172774699461E-2"/>
                  <c:y val="-7.01826382813259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7969E8F-A7BC-4D4E-83D0-C6B111A3A816}" type="CATEGORYNAME">
                      <a:rPr lang="ru-RU" sz="10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E7ED9C85-E5EC-46FB-BDA7-96302B8E4F10}" type="VALUE">
                      <a:rPr lang="ru-RU" sz="10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>
                        <a:solidFill>
                          <a:sysClr val="windowText" lastClr="000000"/>
                        </a:solidFill>
                      </a:rPr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16246135899679207"/>
                      <c:h val="8.613761057645570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1.3168724279835391E-2"/>
                  <c:y val="-4.17166520851560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C5D424C-206D-4940-98CF-79BBFAE7FD37}" type="CATEGORYNAME">
                      <a:rPr lang="ru-RU" sz="10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83DEAE94-C2A5-4062-AAF7-2CAD1EEBB46B}" type="VALUE">
                      <a:rPr lang="ru-RU" sz="10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>
                        <a:solidFill>
                          <a:sysClr val="windowText" lastClr="000000"/>
                        </a:solidFill>
                      </a:rPr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73E-4B4F-87AF-A2DF3E901CA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9.0920579372021741E-3"/>
                  <c:y val="-9.779410906969961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D78FF7A-5E92-4AD0-A522-BF029C6E255E}" type="CATEGORYNAME">
                      <a:rPr lang="ru-RU" sz="10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F0038B88-EE4C-4A51-85F8-C961A06FDBD9}" type="VALUE">
                      <a:rPr lang="ru-RU" sz="10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>
                        <a:solidFill>
                          <a:sysClr val="windowText" lastClr="000000"/>
                        </a:solidFill>
                      </a:rPr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13663156167979001"/>
                      <c:h val="6.724821619519781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"/>
                  <c:y val="-8.747725978697107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99BE0F3-8D73-4F62-991D-51897014C1FD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6E6B33EC-0224-4482-854D-B260064F22C5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30C-403D-AD19-1D2956CCA003}"/>
                </c:ext>
                <c:ext xmlns:c15="http://schemas.microsoft.com/office/drawing/2012/chart" uri="{CE6537A1-D6FC-4f65-9D91-7224C49458BB}">
                  <c15:layout>
                    <c:manualLayout>
                      <c:w val="0.1623045267489712"/>
                      <c:h val="7.982222222222221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1.3708823434107774E-2"/>
                  <c:y val="1.382716049382708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9020E7B-8172-4C0C-B9FD-538A4811298F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9EC13A80-3FA6-4FE6-B55D-1A1E69257878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30C-403D-AD19-1D2956CCA00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1.2345679012345679E-3"/>
                  <c:y val="3.85185185185185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930378D-1985-4E16-93FD-AFC0B286A0D5}" type="CATEGORYNAME">
                      <a:rPr lang="ru-RU" sz="1000" b="1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="1" baseline="0"/>
                      <a:t>; </a:t>
                    </a:r>
                    <a:fld id="{477C4B8D-DB1B-4860-A139-E3B2F915FC9A}" type="VALUE">
                      <a:rPr lang="ru-RU" sz="1000" b="1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="1" baseline="0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30C-403D-AD19-1D2956CCA003}"/>
                </c:ext>
                <c:ext xmlns:c15="http://schemas.microsoft.com/office/drawing/2012/chart" uri="{CE6537A1-D6FC-4f65-9D91-7224C49458BB}">
                  <c15:layout>
                    <c:manualLayout>
                      <c:w val="0.20206590842811314"/>
                      <c:h val="8.5521065422377765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2.9295226985515579E-2"/>
                  <c:y val="-2.222222222222222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98D4397-93C3-44B2-9F5F-6DA8C7DFE859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67C59321-3C55-4864-9FE5-8A7C12EB3E7F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30C-403D-AD19-1D2956CCA00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7.764920125725025E-2"/>
                  <c:y val="-4.4091710758377423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0EFFD1D-F010-4382-8BAA-6953567D2421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78D8064A-6E61-4E65-866B-A11B736ABCA7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330C-403D-AD19-1D2956CCA003}"/>
                </c:ext>
                <c:ext xmlns:c15="http://schemas.microsoft.com/office/drawing/2012/chart" uri="{CE6537A1-D6FC-4f65-9D91-7224C49458BB}">
                  <c15:layout>
                    <c:manualLayout>
                      <c:w val="0.11910385275914585"/>
                      <c:h val="6.3092807843464008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-4.4239007161141833E-3"/>
                  <c:y val="-5.2736199339816468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30E2DCE-24EC-4BA5-939A-AC79D6ED0DB1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614DC668-1E52-473E-9C9A-3797EDA7588B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endParaRPr lang="ru-RU" sz="10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330C-403D-AD19-1D2956CCA003}"/>
                </c:ext>
                <c:ext xmlns:c15="http://schemas.microsoft.com/office/drawing/2012/chart" uri="{CE6537A1-D6FC-4f65-9D91-7224C49458BB}">
                  <c15:layout>
                    <c:manualLayout>
                      <c:w val="0.1392135057191925"/>
                      <c:h val="5.40313016428502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1"/>
              <c:layout>
                <c:manualLayout>
                  <c:x val="-7.2787012734519291E-2"/>
                  <c:y val="-3.535030343429293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BF27123-778D-433D-A2F5-747CD7A281CD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729759A4-689B-486C-BC14-2A7806CA4A40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330C-403D-AD19-1D2956CCA003}"/>
                </c:ext>
                <c:ext xmlns:c15="http://schemas.microsoft.com/office/drawing/2012/chart" uri="{CE6537A1-D6FC-4f65-9D91-7224C49458BB}">
                  <c15:layout>
                    <c:manualLayout>
                      <c:w val="0.20422215741550825"/>
                      <c:h val="7.692246802483022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2"/>
              <c:layout>
                <c:manualLayout>
                  <c:x val="-9.0534979423868317E-2"/>
                  <c:y val="-6.850088183421516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047A4BD-A995-4D26-9491-F91E3E4A317E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62ACFE91-EC47-4D60-AEDC-42DCD11E70AD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330C-403D-AD19-1D2956CCA00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3"/>
              <c:layout>
                <c:manualLayout>
                  <c:x val="0"/>
                  <c:y val="-3.23724812176255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6D9063C-A8A5-4EC2-A07E-78DE7F6B3BBD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6E86B4AE-BC11-4076-8A5D-ED1579D5C372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330C-403D-AD19-1D2956CCA00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4"/>
              <c:layout>
                <c:manualLayout>
                  <c:x val="-3.2921810699588477E-3"/>
                  <c:y val="3.315696649029982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242A878-4A99-4015-A871-14B0FBDE6228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EE8F739E-364B-4E6C-93E7-B7C236ADE4B6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330C-403D-AD19-1D2956CCA00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5"/>
              <c:layout>
                <c:manualLayout>
                  <c:x val="-2.4691358024691357E-2"/>
                  <c:y val="2.885361552028218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8E88DBF-5A49-41EF-A170-A288C7D965C7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7BD3E56F-1EE8-480F-A227-C1C2CA5640B5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330C-403D-AD19-1D2956CCA00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6"/>
              <c:layout>
                <c:manualLayout>
                  <c:x val="-1.3168724279835398E-2"/>
                  <c:y val="-6.737143968115089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9B22544-C094-4CE5-955A-80E18EB1B5ED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3CAB5FF6-27EA-49C0-A594-051CFF0D34C9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330C-403D-AD19-1D2956CCA003}"/>
                </c:ext>
                <c:ext xmlns:c15="http://schemas.microsoft.com/office/drawing/2012/chart" uri="{CE6537A1-D6FC-4f65-9D91-7224C49458BB}">
                  <c15:layout>
                    <c:manualLayout>
                      <c:w val="0.12585774926282361"/>
                      <c:h val="9.222305545140191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7"/>
              <c:layout>
                <c:manualLayout>
                  <c:x val="8.2304526748971114E-3"/>
                  <c:y val="-6.63844797178130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384EEA2-26D4-4844-AFA5-38E95ED182EA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3119E8D4-A424-44FB-BC67-4EAA74ABA6AB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330C-403D-AD19-1D2956CCA00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8"/>
              <c:layout>
                <c:manualLayout>
                  <c:x val="4.3544279187323807E-2"/>
                  <c:y val="-5.76301573414434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A3FE85B-D268-4C9D-A4FA-F4DB145DC126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22CE2DA7-F8A2-497B-9BBF-2BA52EC82AC3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endParaRPr lang="ru-RU" sz="10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330C-403D-AD19-1D2956CCA00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9"/>
              <c:layout>
                <c:manualLayout>
                  <c:x val="1.5843686205890932E-2"/>
                  <c:y val="7.901234567901234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231327E-E255-4ABE-B741-871E23AD5CF4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D7188FEB-2A50-4725-AB61-6A9944553189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330C-403D-AD19-1D2956CCA00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Лист1!$A$2:$A$21</c:f>
              <c:strCache>
                <c:ptCount val="20"/>
                <c:pt idx="0">
                  <c:v>Отдел подготовки прохождения и контроля документов</c:v>
                </c:pt>
                <c:pt idx="1">
                  <c:v>Отдел архитектуры </c:v>
                </c:pt>
                <c:pt idx="2">
                  <c:v>Отдел по бюджетному учету и отчетности </c:v>
                </c:pt>
                <c:pt idx="3">
                  <c:v>Отдел по вопросам социальной сферы</c:v>
                </c:pt>
                <c:pt idx="4">
                  <c:v>Правовой отдел</c:v>
                </c:pt>
                <c:pt idx="5">
                  <c:v>Отдел экономического анализа</c:v>
                </c:pt>
                <c:pt idx="6">
                  <c:v>Отдел организационной работы</c:v>
                </c:pt>
                <c:pt idx="7">
                  <c:v>Отдел по работе с общественными объединениями</c:v>
                </c:pt>
                <c:pt idx="8">
                  <c:v>Отдел по ЖКХ и благоустройству </c:v>
                </c:pt>
                <c:pt idx="9">
                  <c:v>Отдел МС и кадров</c:v>
                </c:pt>
                <c:pt idx="10">
                  <c:v>Административная комиссия</c:v>
                </c:pt>
                <c:pt idx="11">
                  <c:v>Отдел по работе с обращениями граждан</c:v>
                </c:pt>
                <c:pt idx="12">
                  <c:v>Отдел гражданской защиты</c:v>
                </c:pt>
                <c:pt idx="13">
                  <c:v>Отдел потребительского рынка и услуг</c:v>
                </c:pt>
                <c:pt idx="14">
                  <c:v>Специалист по общественной безопасности </c:v>
                </c:pt>
                <c:pt idx="15">
                  <c:v>Отдел ИКС</c:v>
                </c:pt>
                <c:pt idx="16">
                  <c:v>Административно-хозяйственный отдел </c:v>
                </c:pt>
                <c:pt idx="17">
                  <c:v>Приемная</c:v>
                </c:pt>
                <c:pt idx="18">
                  <c:v>Отдел финансового планирования</c:v>
                </c:pt>
                <c:pt idx="19">
                  <c:v> Отдел муниципального контроля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17</c:v>
                </c:pt>
                <c:pt idx="1">
                  <c:v>153</c:v>
                </c:pt>
                <c:pt idx="2">
                  <c:v>38</c:v>
                </c:pt>
                <c:pt idx="3">
                  <c:v>27</c:v>
                </c:pt>
                <c:pt idx="4">
                  <c:v>58</c:v>
                </c:pt>
                <c:pt idx="5">
                  <c:v>41</c:v>
                </c:pt>
                <c:pt idx="6">
                  <c:v>41</c:v>
                </c:pt>
                <c:pt idx="7">
                  <c:v>34</c:v>
                </c:pt>
                <c:pt idx="8">
                  <c:v>331</c:v>
                </c:pt>
                <c:pt idx="9">
                  <c:v>19</c:v>
                </c:pt>
                <c:pt idx="10">
                  <c:v>17</c:v>
                </c:pt>
                <c:pt idx="11">
                  <c:v>13</c:v>
                </c:pt>
                <c:pt idx="12">
                  <c:v>71</c:v>
                </c:pt>
                <c:pt idx="13">
                  <c:v>111</c:v>
                </c:pt>
                <c:pt idx="14">
                  <c:v>79</c:v>
                </c:pt>
                <c:pt idx="15">
                  <c:v>26</c:v>
                </c:pt>
                <c:pt idx="16">
                  <c:v>4</c:v>
                </c:pt>
                <c:pt idx="17">
                  <c:v>2</c:v>
                </c:pt>
                <c:pt idx="18">
                  <c:v>93</c:v>
                </c:pt>
                <c:pt idx="19">
                  <c:v>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73E-4B4F-87AF-A2DF3E901CA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распоряжений</a:t>
            </a:r>
          </a:p>
          <a:p>
            <a:pPr>
              <a:defRPr/>
            </a:pPr>
            <a:r>
              <a:rPr lang="ru-RU" sz="1400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за </a:t>
            </a:r>
            <a:r>
              <a:rPr lang="en-US" sz="1400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II </a:t>
            </a:r>
            <a:r>
              <a:rPr lang="ru-RU" sz="1400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 2022 г.</a:t>
            </a:r>
          </a:p>
        </c:rich>
      </c:tx>
      <c:layout>
        <c:manualLayout>
          <c:xMode val="edge"/>
          <c:yMode val="edge"/>
          <c:x val="0.41494788509394409"/>
          <c:y val="2.5379158686245296E-2"/>
        </c:manualLayout>
      </c:layout>
      <c:overlay val="0"/>
      <c:spPr>
        <a:ln>
          <a:solidFill>
            <a:srgbClr val="FF66FF"/>
          </a:solidFill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effectLst>
          <a:outerShdw blurRad="50800" dist="38100" dir="5400000" algn="t" rotWithShape="0">
            <a:prstClr val="black">
              <a:alpha val="40000"/>
            </a:prstClr>
          </a:outerShdw>
        </a:effectLst>
      </c:spPr>
    </c:sideWall>
    <c:backWall>
      <c:thickness val="0"/>
      <c:spPr>
        <a:effectLst>
          <a:outerShdw blurRad="50800" dist="38100" dir="5400000" algn="t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0.14379765222367588"/>
          <c:y val="0.14365406670207279"/>
          <c:w val="0.92426558374356127"/>
          <c:h val="0.5426369870921560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spPr>
            <a:solidFill>
              <a:srgbClr val="99FFCC"/>
            </a:solidFill>
            <a:ln>
              <a:solidFill>
                <a:srgbClr val="CC00CC"/>
              </a:solidFill>
            </a:ln>
          </c:spPr>
          <c:invertIfNegative val="0"/>
          <c:dPt>
            <c:idx val="3"/>
            <c:invertIfNegative val="0"/>
            <c:bubble3D val="0"/>
            <c:spPr>
              <a:solidFill>
                <a:srgbClr val="99FFCC"/>
              </a:solidFill>
              <a:ln>
                <a:solidFill>
                  <a:srgbClr val="CC00CC"/>
                </a:solidFill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</c:dPt>
          <c:dLbls>
            <c:dLbl>
              <c:idx val="7"/>
              <c:layout>
                <c:manualLayout>
                  <c:x val="2.564102564102564E-2"/>
                  <c:y val="-1.72043010752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Административная комиссия</c:v>
                </c:pt>
                <c:pt idx="1">
                  <c:v>Архитектура</c:v>
                </c:pt>
                <c:pt idx="2">
                  <c:v>Безопасность, режим и защита гостайны</c:v>
                </c:pt>
                <c:pt idx="3">
                  <c:v>Бухгалтерский учет и основные фонды</c:v>
                </c:pt>
                <c:pt idx="4">
                  <c:v>Делопроизводство и документооборот</c:v>
                </c:pt>
                <c:pt idx="5">
                  <c:v>ЖКХ</c:v>
                </c:pt>
                <c:pt idx="6">
                  <c:v>Информатизация бизнесс процессов</c:v>
                </c:pt>
                <c:pt idx="7">
                  <c:v>Кадровая политика, обучение персонала</c:v>
                </c:pt>
                <c:pt idx="8">
                  <c:v>Организационная работа</c:v>
                </c:pt>
                <c:pt idx="9">
                  <c:v>Правовой анализ</c:v>
                </c:pt>
                <c:pt idx="10">
                  <c:v>Финансы</c:v>
                </c:pt>
                <c:pt idx="11">
                  <c:v>Экономика и развитие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5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37DA-45E8-B4AC-1B5E972F2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27838272"/>
        <c:axId val="-327837728"/>
        <c:axId val="-255338320"/>
      </c:bar3DChart>
      <c:catAx>
        <c:axId val="-32783827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327837728"/>
        <c:crosses val="autoZero"/>
        <c:auto val="1"/>
        <c:lblAlgn val="ctr"/>
        <c:lblOffset val="100"/>
        <c:noMultiLvlLbl val="0"/>
      </c:catAx>
      <c:valAx>
        <c:axId val="-327837728"/>
        <c:scaling>
          <c:orientation val="minMax"/>
        </c:scaling>
        <c:delete val="0"/>
        <c:axPos val="l"/>
        <c:majorGridlines>
          <c:spPr>
            <a:ln>
              <a:solidFill>
                <a:schemeClr val="accent6">
                  <a:lumMod val="50000"/>
                </a:schemeClr>
              </a:solidFill>
            </a:ln>
            <a:effectLst>
              <a:outerShdw blurRad="38100" dist="50800" dir="5400000" sx="99000" sy="99000" algn="ctr" rotWithShape="0">
                <a:srgbClr val="00B050">
                  <a:alpha val="45000"/>
                </a:srgbClr>
              </a:outerShdw>
            </a:effectLst>
          </c:spPr>
        </c:majorGridlines>
        <c:numFmt formatCode="General" sourceLinked="1"/>
        <c:majorTickMark val="out"/>
        <c:minorTickMark val="none"/>
        <c:tickLblPos val="nextTo"/>
        <c:crossAx val="-327838272"/>
        <c:crosses val="autoZero"/>
        <c:crossBetween val="between"/>
      </c:valAx>
      <c:serAx>
        <c:axId val="-255338320"/>
        <c:scaling>
          <c:orientation val="minMax"/>
        </c:scaling>
        <c:delete val="1"/>
        <c:axPos val="b"/>
        <c:majorTickMark val="out"/>
        <c:minorTickMark val="none"/>
        <c:tickLblPos val="nextTo"/>
        <c:crossAx val="-32783772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постановлений</a:t>
            </a:r>
          </a:p>
          <a:p>
            <a:pPr>
              <a:defRPr/>
            </a:pPr>
            <a:r>
              <a:rPr lang="ru-RU" sz="1400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за </a:t>
            </a:r>
            <a:r>
              <a:rPr lang="en-US" sz="1400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II </a:t>
            </a:r>
            <a:r>
              <a:rPr lang="ru-RU" sz="1400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квартал 2022 г.</a:t>
            </a:r>
          </a:p>
        </c:rich>
      </c:tx>
      <c:layout>
        <c:manualLayout>
          <c:xMode val="edge"/>
          <c:yMode val="edge"/>
          <c:x val="0.22403690428134407"/>
          <c:y val="2.537920307854239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79765222367588"/>
          <c:y val="0.18494693143436752"/>
          <c:w val="0.92426558374356127"/>
          <c:h val="0.70924616494651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spPr>
            <a:gradFill flip="none" rotWithShape="1">
              <a:gsLst>
                <a:gs pos="0">
                  <a:srgbClr val="30F030">
                    <a:shade val="30000"/>
                    <a:satMod val="115000"/>
                  </a:srgbClr>
                </a:gs>
                <a:gs pos="50000">
                  <a:srgbClr val="30F030">
                    <a:shade val="67500"/>
                    <a:satMod val="115000"/>
                  </a:srgbClr>
                </a:gs>
                <a:gs pos="100000">
                  <a:srgbClr val="30F030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ln>
              <a:solidFill>
                <a:srgbClr val="0070C0"/>
              </a:solidFill>
            </a:ln>
          </c:spPr>
          <c:invertIfNegative val="0"/>
          <c:dLbls>
            <c:dLbl>
              <c:idx val="7"/>
              <c:layout>
                <c:manualLayout>
                  <c:x val="2.564102564102564E-2"/>
                  <c:y val="-1.72043010752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34F-43EC-9D77-80094C76E74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         Гражданская защита населения (ГО и ЧС)</c:v>
                </c:pt>
                <c:pt idx="1">
                  <c:v>         Муниципальный контроль</c:v>
                </c:pt>
                <c:pt idx="2">
                  <c:v>         ЖКХ</c:v>
                </c:pt>
                <c:pt idx="3">
                  <c:v>         Организационная работа</c:v>
                </c:pt>
                <c:pt idx="4">
                  <c:v>         Перепланировка помещений</c:v>
                </c:pt>
                <c:pt idx="5">
                  <c:v>         Финансы</c:v>
                </c:pt>
                <c:pt idx="6">
                  <c:v>         Присвоение, изменение и аннулирование адресов </c:v>
                </c:pt>
                <c:pt idx="7">
                  <c:v>         Правовой анализ</c:v>
                </c:pt>
                <c:pt idx="8">
                  <c:v>         Перевод помещений</c:v>
                </c:pt>
                <c:pt idx="9">
                  <c:v>         Архитектура и строительство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18</c:v>
                </c:pt>
                <c:pt idx="5">
                  <c:v>3</c:v>
                </c:pt>
                <c:pt idx="6">
                  <c:v>43</c:v>
                </c:pt>
                <c:pt idx="7">
                  <c:v>1</c:v>
                </c:pt>
                <c:pt idx="8">
                  <c:v>6</c:v>
                </c:pt>
                <c:pt idx="9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DA-45E8-B4AC-1B5E972F2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27829568"/>
        <c:axId val="-327829024"/>
        <c:axId val="0"/>
      </c:bar3DChart>
      <c:catAx>
        <c:axId val="-327829568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327829024"/>
        <c:crosses val="autoZero"/>
        <c:auto val="1"/>
        <c:lblAlgn val="ctr"/>
        <c:lblOffset val="100"/>
        <c:noMultiLvlLbl val="0"/>
      </c:catAx>
      <c:valAx>
        <c:axId val="-327829024"/>
        <c:scaling>
          <c:orientation val="minMax"/>
        </c:scaling>
        <c:delete val="0"/>
        <c:axPos val="l"/>
        <c:majorGridlines>
          <c:spPr>
            <a:ln>
              <a:solidFill>
                <a:schemeClr val="accent6">
                  <a:lumMod val="5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327829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>
                <a:solidFill>
                  <a:schemeClr val="tx1"/>
                </a:solidFill>
              </a:rPr>
              <a:t>Информация по корреспонденции поступившей из органов прокуратуры во </a:t>
            </a:r>
            <a:r>
              <a:rPr lang="en-US" sz="1400" baseline="0">
                <a:solidFill>
                  <a:schemeClr val="tx1"/>
                </a:solidFill>
              </a:rPr>
              <a:t>II</a:t>
            </a:r>
            <a:r>
              <a:rPr lang="ru-RU" sz="1400" baseline="0">
                <a:solidFill>
                  <a:schemeClr val="tx1"/>
                </a:solidFill>
              </a:rPr>
              <a:t> кварталЕ 202</a:t>
            </a:r>
            <a:r>
              <a:rPr lang="en-US" sz="1400" baseline="0">
                <a:solidFill>
                  <a:schemeClr val="tx1"/>
                </a:solidFill>
              </a:rPr>
              <a:t>2</a:t>
            </a:r>
            <a:r>
              <a:rPr lang="ru-RU" sz="1400" baseline="0">
                <a:solidFill>
                  <a:schemeClr val="tx1"/>
                </a:solidFill>
              </a:rPr>
              <a:t>г.</a:t>
            </a:r>
          </a:p>
        </c:rich>
      </c:tx>
      <c:layout>
        <c:manualLayout>
          <c:xMode val="edge"/>
          <c:yMode val="edge"/>
          <c:x val="0.13698535263737194"/>
          <c:y val="1.742869459404892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781898230463129E-2"/>
          <c:y val="0.28437190673411145"/>
          <c:w val="0.95121954110574891"/>
          <c:h val="0.678484899687968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9"/>
            <c:spPr>
              <a:solidFill>
                <a:srgbClr val="0066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3E-4B4F-87AF-A2DF3E901CA2}"/>
              </c:ext>
            </c:extLst>
          </c:dPt>
          <c:dPt>
            <c:idx val="1"/>
            <c:bubble3D val="0"/>
            <c:explosion val="19"/>
            <c:spPr>
              <a:solidFill>
                <a:srgbClr val="FF006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3E-4B4F-87AF-A2DF3E901CA2}"/>
              </c:ext>
            </c:extLst>
          </c:dPt>
          <c:dPt>
            <c:idx val="2"/>
            <c:bubble3D val="0"/>
            <c:explosion val="16"/>
            <c:spPr>
              <a:solidFill>
                <a:srgbClr val="00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3E-4B4F-87AF-A2DF3E901CA2}"/>
              </c:ext>
            </c:extLst>
          </c:dPt>
          <c:dPt>
            <c:idx val="3"/>
            <c:bubble3D val="0"/>
            <c:explosion val="18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3E-4B4F-87AF-A2DF3E901CA2}"/>
              </c:ext>
            </c:extLst>
          </c:dPt>
          <c:dPt>
            <c:idx val="4"/>
            <c:bubble3D val="0"/>
            <c:explosion val="32"/>
            <c:spPr>
              <a:solidFill>
                <a:srgbClr val="B8F927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73E-4B4F-87AF-A2DF3E901CA2}"/>
              </c:ext>
            </c:extLst>
          </c:dPt>
          <c:dLbls>
            <c:dLbl>
              <c:idx val="0"/>
              <c:layout>
                <c:manualLayout>
                  <c:x val="-0.36236564960629919"/>
                  <c:y val="3.11323194787761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32074185081703499"/>
                      <c:h val="8.218829516539438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3024196194225715"/>
                  <c:y val="-4.406633162538674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A6F303E-C654-4FC3-8F3B-21FFC0E61AFF}" type="CATEGORYNAME">
                      <a:rPr lang="ru-RU" sz="12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1200" baseline="0">
                        <a:solidFill>
                          <a:schemeClr val="tx1"/>
                        </a:solidFill>
                      </a:rPr>
                      <a:t>; </a:t>
                    </a:r>
                    <a:fld id="{C38A305B-544D-49F9-96DA-3311A930B153}" type="VALUE">
                      <a:rPr lang="ru-RU" sz="12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 sz="1200" baseline="0">
                        <a:solidFill>
                          <a:schemeClr val="tx1"/>
                        </a:solidFill>
                      </a:rPr>
                      <a:t>; </a:t>
                    </a:r>
                    <a:fld id="{6292EAD3-4B85-467E-888B-93729D9D2B36}" type="PERCENTAGE">
                      <a:rPr lang="ru-RU" sz="12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sz="1200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3E-4B4F-87AF-A2DF3E901CA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8818077427822286E-3"/>
                  <c:y val="-0.164997571769225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7969E8F-A7BC-4D4E-83D0-C6B111A3A816}" type="CATEGORYNAME">
                      <a:rPr lang="ru-RU" sz="12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1200" baseline="0">
                        <a:solidFill>
                          <a:schemeClr val="tx1"/>
                        </a:solidFill>
                      </a:rPr>
                      <a:t>; </a:t>
                    </a:r>
                    <a:fld id="{E7ED9C85-E5EC-46FB-BDA7-96302B8E4F10}" type="VALUE">
                      <a:rPr lang="ru-RU" sz="12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 sz="1200" baseline="0">
                        <a:solidFill>
                          <a:schemeClr val="tx1"/>
                        </a:solidFill>
                      </a:rPr>
                      <a:t>; </a:t>
                    </a:r>
                    <a:fld id="{9CE170FF-7C8C-482D-ABD0-E816451A2AD7}" type="PERCENTAGE">
                      <a:rPr lang="ru-RU" sz="12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sz="1200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31433883667767332"/>
                      <c:h val="0.1058906854200476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4.2171916010498691E-3"/>
                  <c:y val="-6.739568156890991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C5D424C-206D-4940-98CF-79BBFAE7FD37}" type="CATEGORYNAME">
                      <a:rPr lang="ru-RU" sz="12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12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83DEAE94-C2A5-4062-AAF7-2CAD1EEBB46B}" type="VALUE">
                      <a:rPr lang="ru-RU" sz="12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 sz="12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D35F41A0-ACAE-46EE-A9AC-ECD5BD76121D}" type="PERCENTAGE">
                      <a:rPr lang="ru-RU" sz="12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sz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73E-4B4F-87AF-A2DF3E901CA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25530918211836423"/>
                  <c:y val="-0.241878275138478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D78FF7A-5E92-4AD0-A522-BF029C6E255E}" type="CATEGORYNAME">
                      <a:rPr lang="ru-RU" sz="12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F0038B88-EE4C-4A51-85F8-C961A06FDBD9}" type="VALUE">
                      <a:rPr lang="ru-RU" sz="12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 sz="1200" baseline="0">
                        <a:solidFill>
                          <a:schemeClr val="tx1"/>
                        </a:solidFill>
                      </a:rPr>
                      <a:t>; </a:t>
                    </a:r>
                    <a:fld id="{ACC03F11-9173-4E12-A169-F9EA73D627FA}" type="PERCENTAGE">
                      <a:rPr lang="ru-RU" sz="12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sz="1200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35954822834645667"/>
                      <c:h val="0.11268038480636906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Представление</c:v>
                </c:pt>
                <c:pt idx="1">
                  <c:v>Требование</c:v>
                </c:pt>
                <c:pt idx="2">
                  <c:v>Решение о проведении проверки</c:v>
                </c:pt>
                <c:pt idx="3">
                  <c:v>Протест</c:v>
                </c:pt>
                <c:pt idx="4">
                  <c:v>Запросы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73E-4B4F-87AF-A2DF3E901CA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ysClr val="windowText" lastClr="000000"/>
                </a:solidFill>
              </a:rPr>
              <a:t>Тематика обращений прокуратуры за </a:t>
            </a:r>
            <a:r>
              <a:rPr lang="en-US" b="1" i="0" baseline="0">
                <a:solidFill>
                  <a:sysClr val="windowText" lastClr="000000"/>
                </a:solidFill>
              </a:rPr>
              <a:t>II</a:t>
            </a:r>
            <a:r>
              <a:rPr lang="ru-RU" b="1" i="0" baseline="0">
                <a:solidFill>
                  <a:sysClr val="windowText" lastClr="000000"/>
                </a:solidFill>
              </a:rPr>
              <a:t> кв.2022</a:t>
            </a:r>
          </a:p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ysClr val="windowText" lastClr="000000"/>
                </a:solidFill>
              </a:rPr>
              <a:t> года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231072077528772"/>
          <c:y val="0.1224660799752972"/>
          <c:w val="0.82796651754714523"/>
          <c:h val="0.541835970641221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explosion val="10"/>
          <c:dPt>
            <c:idx val="0"/>
            <c:bubble3D val="0"/>
            <c:spPr>
              <a:solidFill>
                <a:srgbClr val="0099CC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7F-4548-A42A-53E2BE05E1E7}"/>
              </c:ext>
            </c:extLst>
          </c:dPt>
          <c:dPt>
            <c:idx val="1"/>
            <c:bubble3D val="0"/>
            <c:spPr>
              <a:solidFill>
                <a:srgbClr val="FF99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7F-4548-A42A-53E2BE05E1E7}"/>
              </c:ext>
            </c:extLst>
          </c:dPt>
          <c:dPt>
            <c:idx val="2"/>
            <c:bubble3D val="0"/>
            <c:spPr>
              <a:solidFill>
                <a:srgbClr val="99FFCC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77F-4548-A42A-53E2BE05E1E7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77F-4548-A42A-53E2BE05E1E7}"/>
              </c:ext>
            </c:extLst>
          </c:dPt>
          <c:dPt>
            <c:idx val="4"/>
            <c:bubble3D val="0"/>
            <c:spPr>
              <a:solidFill>
                <a:srgbClr val="33CC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77F-4548-A42A-53E2BE05E1E7}"/>
              </c:ext>
            </c:extLst>
          </c:dPt>
          <c:dPt>
            <c:idx val="5"/>
            <c:bubble3D val="0"/>
            <c:spPr>
              <a:solidFill>
                <a:srgbClr val="FFFF99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77F-4548-A42A-53E2BE05E1E7}"/>
              </c:ext>
            </c:extLst>
          </c:dPt>
          <c:dPt>
            <c:idx val="6"/>
            <c:bubble3D val="0"/>
            <c:explosion val="19"/>
            <c:spPr>
              <a:solidFill>
                <a:srgbClr val="FF3399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77F-4548-A42A-53E2BE05E1E7}"/>
              </c:ext>
            </c:extLst>
          </c:dPt>
          <c:dPt>
            <c:idx val="7"/>
            <c:bubble3D val="0"/>
            <c:spPr>
              <a:solidFill>
                <a:srgbClr val="FF330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77F-4548-A42A-53E2BE05E1E7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77F-4548-A42A-53E2BE05E1E7}"/>
              </c:ext>
            </c:extLst>
          </c:dPt>
          <c:dPt>
            <c:idx val="9"/>
            <c:bubble3D val="0"/>
            <c:spPr>
              <a:solidFill>
                <a:srgbClr val="FF66CC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77F-4548-A42A-53E2BE05E1E7}"/>
              </c:ext>
            </c:extLst>
          </c:dPt>
          <c:dPt>
            <c:idx val="10"/>
            <c:bubble3D val="0"/>
            <c:spPr>
              <a:solidFill>
                <a:srgbClr val="3333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77F-4548-A42A-53E2BE05E1E7}"/>
              </c:ext>
            </c:extLst>
          </c:dPt>
          <c:dPt>
            <c:idx val="11"/>
            <c:bubble3D val="0"/>
            <c:spPr>
              <a:solidFill>
                <a:srgbClr val="2BF56A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77F-4548-A42A-53E2BE05E1E7}"/>
              </c:ext>
            </c:extLst>
          </c:dPt>
          <c:dPt>
            <c:idx val="12"/>
            <c:bubble3D val="0"/>
            <c:spPr>
              <a:solidFill>
                <a:srgbClr val="798505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77F-4548-A42A-53E2BE05E1E7}"/>
              </c:ext>
            </c:extLst>
          </c:dPt>
          <c:dLbls>
            <c:dLbl>
              <c:idx val="0"/>
              <c:layout>
                <c:manualLayout>
                  <c:x val="-9.7744128137828928E-2"/>
                  <c:y val="-5.44696618805002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367521367521369"/>
                  <c:y val="-8.61329627914157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5.79926509186352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1849232788209174"/>
                  <c:y val="-0.219176902887139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7.821645823683803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629165825425668"/>
                  <c:y val="6.10607379959857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0299145299145283E-3"/>
                  <c:y val="5.44260642996781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9.241873611952351E-4"/>
                  <c:y val="-5.70582626138925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4284103910088162E-3"/>
                  <c:y val="-9.81017530767341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6141732283464609E-2"/>
                  <c:y val="-5.31199011888220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1.7045140991991385E-2"/>
                  <c:y val="-0.100835510267098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377F-4548-A42A-53E2BE05E1E7}"/>
                </c:ext>
                <c:ext xmlns:c15="http://schemas.microsoft.com/office/drawing/2012/chart" uri="{CE6537A1-D6FC-4f65-9D91-7224C49458BB}">
                  <c15:layout>
                    <c:manualLayout>
                      <c:w val="0.1304273504273504"/>
                      <c:h val="2.1937316658947041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Лист1!$A$2:$A$14</c:f>
              <c:strCache>
                <c:ptCount val="13"/>
                <c:pt idx="0">
                  <c:v>Административная комиссия</c:v>
                </c:pt>
                <c:pt idx="1">
                  <c:v>Архитектура</c:v>
                </c:pt>
                <c:pt idx="2">
                  <c:v>Безопасность, режим и защита гостайны</c:v>
                </c:pt>
                <c:pt idx="3">
                  <c:v>Бухгалтерский учет и основные фонды</c:v>
                </c:pt>
                <c:pt idx="4">
                  <c:v>Гражданская защита населения (ГО и ЧС)</c:v>
                </c:pt>
                <c:pt idx="5">
                  <c:v>Жилищный контроль</c:v>
                </c:pt>
                <c:pt idx="6">
                  <c:v>ЖКХ</c:v>
                </c:pt>
                <c:pt idx="7">
                  <c:v>Земельный контроль</c:v>
                </c:pt>
                <c:pt idx="8">
                  <c:v>Общественные объединения</c:v>
                </c:pt>
                <c:pt idx="9">
                  <c:v>Организационная работа</c:v>
                </c:pt>
                <c:pt idx="10">
                  <c:v>Правовой анализ</c:v>
                </c:pt>
                <c:pt idx="11">
                  <c:v>Торговля</c:v>
                </c:pt>
                <c:pt idx="12">
                  <c:v>Финансы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</c:v>
                </c:pt>
                <c:pt idx="1">
                  <c:v>10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29</c:v>
                </c:pt>
                <c:pt idx="7">
                  <c:v>6</c:v>
                </c:pt>
                <c:pt idx="8">
                  <c:v>1</c:v>
                </c:pt>
                <c:pt idx="9">
                  <c:v>1</c:v>
                </c:pt>
                <c:pt idx="10">
                  <c:v>15</c:v>
                </c:pt>
                <c:pt idx="11">
                  <c:v>2</c:v>
                </c:pt>
                <c:pt idx="1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377F-4548-A42A-53E2BE05E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683760683760684E-2"/>
          <c:y val="0.6523050795121198"/>
          <c:w val="0.98751396460057872"/>
          <c:h val="0.300352014821676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9DB5-6BAE-4456-ADCC-09533024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vasilevava</dc:creator>
  <cp:lastModifiedBy>Васильева Виктория Александровна</cp:lastModifiedBy>
  <cp:revision>36</cp:revision>
  <cp:lastPrinted>2022-07-05T06:50:00Z</cp:lastPrinted>
  <dcterms:created xsi:type="dcterms:W3CDTF">2021-04-05T06:14:00Z</dcterms:created>
  <dcterms:modified xsi:type="dcterms:W3CDTF">2022-07-05T10:07:00Z</dcterms:modified>
</cp:coreProperties>
</file>